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7B" w:rsidRDefault="00B06F7B">
      <w:pPr>
        <w:rPr>
          <w:b/>
          <w:sz w:val="32"/>
          <w:szCs w:val="32"/>
        </w:rPr>
      </w:pPr>
    </w:p>
    <w:p w:rsidR="00B06F7B" w:rsidRDefault="00B06F7B">
      <w:pPr>
        <w:rPr>
          <w:b/>
          <w:sz w:val="32"/>
          <w:szCs w:val="32"/>
        </w:rPr>
      </w:pPr>
    </w:p>
    <w:p w:rsidR="00B06F7B" w:rsidRPr="00B06F7B" w:rsidRDefault="00CE6359">
      <w:pPr>
        <w:rPr>
          <w:b/>
          <w:sz w:val="32"/>
          <w:szCs w:val="32"/>
        </w:rPr>
      </w:pPr>
      <w:r w:rsidRPr="00B06F7B">
        <w:rPr>
          <w:b/>
          <w:sz w:val="32"/>
          <w:szCs w:val="32"/>
        </w:rPr>
        <w:t xml:space="preserve">Call for Papers – </w:t>
      </w:r>
      <w:r w:rsidR="008A1875">
        <w:rPr>
          <w:b/>
          <w:sz w:val="32"/>
          <w:szCs w:val="32"/>
        </w:rPr>
        <w:t xml:space="preserve">AALS </w:t>
      </w:r>
      <w:r w:rsidR="007A4AD3" w:rsidRPr="00B06F7B">
        <w:rPr>
          <w:b/>
          <w:sz w:val="32"/>
          <w:szCs w:val="32"/>
        </w:rPr>
        <w:t>Section</w:t>
      </w:r>
      <w:r w:rsidR="00882173" w:rsidRPr="00B06F7B">
        <w:rPr>
          <w:b/>
          <w:sz w:val="32"/>
          <w:szCs w:val="32"/>
        </w:rPr>
        <w:t>s</w:t>
      </w:r>
      <w:r w:rsidR="007A4AD3" w:rsidRPr="00B06F7B">
        <w:rPr>
          <w:b/>
          <w:sz w:val="32"/>
          <w:szCs w:val="32"/>
        </w:rPr>
        <w:t xml:space="preserve"> on </w:t>
      </w:r>
      <w:r w:rsidRPr="00B06F7B">
        <w:rPr>
          <w:b/>
          <w:sz w:val="32"/>
          <w:szCs w:val="32"/>
        </w:rPr>
        <w:t>Business Associations</w:t>
      </w:r>
      <w:r w:rsidR="00CE5831" w:rsidRPr="00B06F7B">
        <w:rPr>
          <w:b/>
          <w:sz w:val="32"/>
          <w:szCs w:val="32"/>
        </w:rPr>
        <w:t xml:space="preserve"> and </w:t>
      </w:r>
      <w:r w:rsidRPr="00B06F7B">
        <w:rPr>
          <w:b/>
          <w:sz w:val="32"/>
          <w:szCs w:val="32"/>
        </w:rPr>
        <w:t>Law &amp; Economics</w:t>
      </w:r>
    </w:p>
    <w:p w:rsidR="00882173" w:rsidRPr="00B06F7B" w:rsidRDefault="00D22D19" w:rsidP="00B06F7B">
      <w:pPr>
        <w:spacing w:after="0"/>
        <w:ind w:right="432"/>
        <w:rPr>
          <w:sz w:val="24"/>
          <w:szCs w:val="24"/>
        </w:rPr>
      </w:pPr>
      <w:r w:rsidRPr="00B06F7B">
        <w:rPr>
          <w:rFonts w:eastAsia="Times New Roman" w:cs="Times New Roman"/>
          <w:color w:val="333333"/>
          <w:sz w:val="24"/>
          <w:szCs w:val="24"/>
        </w:rPr>
        <w:t>The AALS Section</w:t>
      </w:r>
      <w:r w:rsidR="007A4AD3" w:rsidRPr="00B06F7B">
        <w:rPr>
          <w:rFonts w:eastAsia="Times New Roman" w:cs="Times New Roman"/>
          <w:color w:val="333333"/>
          <w:sz w:val="24"/>
          <w:szCs w:val="24"/>
        </w:rPr>
        <w:t>s</w:t>
      </w:r>
      <w:r w:rsidRPr="00B06F7B">
        <w:rPr>
          <w:rFonts w:eastAsia="Times New Roman" w:cs="Times New Roman"/>
          <w:color w:val="333333"/>
          <w:sz w:val="24"/>
          <w:szCs w:val="24"/>
        </w:rPr>
        <w:t xml:space="preserve"> on Business Associations </w:t>
      </w:r>
      <w:r w:rsidR="007A4AD3" w:rsidRPr="00B06F7B">
        <w:rPr>
          <w:rFonts w:eastAsia="Times New Roman" w:cs="Times New Roman"/>
          <w:color w:val="333333"/>
          <w:sz w:val="24"/>
          <w:szCs w:val="24"/>
        </w:rPr>
        <w:t>and Law &amp; Economics are</w:t>
      </w:r>
      <w:r w:rsidRPr="00B06F7B">
        <w:rPr>
          <w:rFonts w:eastAsia="Times New Roman" w:cs="Times New Roman"/>
          <w:color w:val="333333"/>
          <w:sz w:val="24"/>
          <w:szCs w:val="24"/>
        </w:rPr>
        <w:t xml:space="preserve"> pleased to announce a Call for Papers for </w:t>
      </w:r>
      <w:r w:rsidR="00882173" w:rsidRPr="00B06F7B">
        <w:rPr>
          <w:rFonts w:eastAsia="Times New Roman" w:cs="Times New Roman"/>
          <w:color w:val="333333"/>
          <w:sz w:val="24"/>
          <w:szCs w:val="24"/>
        </w:rPr>
        <w:t xml:space="preserve">a joint program </w:t>
      </w:r>
      <w:r w:rsidR="008A1875">
        <w:rPr>
          <w:rFonts w:eastAsia="Times New Roman" w:cs="Times New Roman"/>
          <w:color w:val="333333"/>
          <w:sz w:val="24"/>
          <w:szCs w:val="24"/>
        </w:rPr>
        <w:t xml:space="preserve">to be held </w:t>
      </w:r>
      <w:r w:rsidRPr="00B06F7B">
        <w:rPr>
          <w:rFonts w:eastAsia="Times New Roman" w:cs="Times New Roman"/>
          <w:color w:val="333333"/>
          <w:sz w:val="24"/>
          <w:szCs w:val="24"/>
        </w:rPr>
        <w:t xml:space="preserve">on </w:t>
      </w:r>
      <w:r w:rsidR="00CE5831" w:rsidRPr="00B06F7B">
        <w:rPr>
          <w:rFonts w:eastAsia="Times New Roman" w:cs="Times New Roman"/>
          <w:color w:val="333333"/>
          <w:sz w:val="24"/>
          <w:szCs w:val="24"/>
        </w:rPr>
        <w:t>Friday, January 8, 2016</w:t>
      </w:r>
      <w:r w:rsidRPr="00B06F7B">
        <w:rPr>
          <w:rFonts w:eastAsia="Times New Roman" w:cs="Times New Roman"/>
          <w:color w:val="333333"/>
          <w:sz w:val="24"/>
          <w:szCs w:val="24"/>
        </w:rPr>
        <w:t xml:space="preserve"> at the AALS 2016 Annual Meeting in New York City.</w:t>
      </w:r>
      <w:r w:rsidR="00882173" w:rsidRPr="00B06F7B">
        <w:rPr>
          <w:rFonts w:eastAsia="Times New Roman" w:cs="Times New Roman"/>
          <w:color w:val="333333"/>
          <w:sz w:val="24"/>
          <w:szCs w:val="24"/>
        </w:rPr>
        <w:t xml:space="preserve">  </w:t>
      </w:r>
      <w:r w:rsidRPr="00B06F7B">
        <w:rPr>
          <w:rFonts w:eastAsia="Times New Roman"/>
          <w:color w:val="333333"/>
          <w:sz w:val="24"/>
          <w:szCs w:val="24"/>
        </w:rPr>
        <w:t>The topic of the program is “</w:t>
      </w:r>
      <w:r w:rsidRPr="00B06F7B">
        <w:rPr>
          <w:sz w:val="24"/>
          <w:szCs w:val="24"/>
        </w:rPr>
        <w:t xml:space="preserve">The Corporate Law and Economics Revolution 40 Years Later: </w:t>
      </w:r>
      <w:r w:rsidR="000D25BF" w:rsidRPr="00B06F7B">
        <w:rPr>
          <w:sz w:val="24"/>
          <w:szCs w:val="24"/>
        </w:rPr>
        <w:t xml:space="preserve">The </w:t>
      </w:r>
      <w:r w:rsidRPr="00B06F7B">
        <w:rPr>
          <w:sz w:val="24"/>
          <w:szCs w:val="24"/>
        </w:rPr>
        <w:t>Impact of Economics and Finance Scholarship</w:t>
      </w:r>
      <w:r w:rsidR="000D25BF" w:rsidRPr="00B06F7B">
        <w:rPr>
          <w:sz w:val="24"/>
          <w:szCs w:val="24"/>
        </w:rPr>
        <w:t xml:space="preserve"> on Modern Corporate Law</w:t>
      </w:r>
      <w:r w:rsidR="007A4AD3" w:rsidRPr="00B06F7B">
        <w:rPr>
          <w:sz w:val="24"/>
          <w:szCs w:val="24"/>
        </w:rPr>
        <w:t>.”</w:t>
      </w:r>
    </w:p>
    <w:p w:rsidR="00882173" w:rsidRPr="00CE6359" w:rsidRDefault="00882173" w:rsidP="00B06F7B">
      <w:pPr>
        <w:spacing w:line="240" w:lineRule="auto"/>
        <w:ind w:left="432" w:right="432"/>
        <w:rPr>
          <w:b/>
        </w:rPr>
      </w:pPr>
    </w:p>
    <w:p w:rsidR="00D22D19" w:rsidRDefault="004848FE" w:rsidP="00B06F7B">
      <w:pPr>
        <w:spacing w:line="240" w:lineRule="auto"/>
        <w:ind w:left="432" w:right="432"/>
        <w:jc w:val="both"/>
      </w:pPr>
      <w:r>
        <w:t>Corpora</w:t>
      </w:r>
      <w:bookmarkStart w:id="0" w:name="_GoBack"/>
      <w:bookmarkEnd w:id="0"/>
      <w:r>
        <w:t xml:space="preserve">te law scholarship </w:t>
      </w:r>
      <w:r w:rsidR="00953555">
        <w:t>continues to engage in a dialogue</w:t>
      </w:r>
      <w:r>
        <w:t xml:space="preserve"> with </w:t>
      </w:r>
      <w:r w:rsidR="00953555">
        <w:t xml:space="preserve">the </w:t>
      </w:r>
      <w:r>
        <w:t>wave of law and economics scholarship that exploded in the 1980s.  The law and economics revolution dramatically shifted the way that scholars, courts, practitioners</w:t>
      </w:r>
      <w:r w:rsidR="00D22D19">
        <w:t>, and business leaders</w:t>
      </w:r>
      <w:r>
        <w:t xml:space="preserve"> see the relationship between management and shareholders.  </w:t>
      </w:r>
    </w:p>
    <w:p w:rsidR="000D25BF" w:rsidRDefault="00D22D19" w:rsidP="00B06F7B">
      <w:pPr>
        <w:ind w:left="432" w:right="432"/>
        <w:jc w:val="both"/>
      </w:pPr>
      <w:r>
        <w:t xml:space="preserve">Modern corporate law theories </w:t>
      </w:r>
      <w:r w:rsidR="004848FE">
        <w:t xml:space="preserve">owe much to literature in economics and finance, such </w:t>
      </w:r>
      <w:r>
        <w:t xml:space="preserve">as </w:t>
      </w:r>
      <w:r w:rsidR="004848FE">
        <w:t xml:space="preserve">Jensen and </w:t>
      </w:r>
      <w:proofErr w:type="spellStart"/>
      <w:r w:rsidR="004848FE">
        <w:t>Meckling’s</w:t>
      </w:r>
      <w:proofErr w:type="spellEnd"/>
      <w:r w:rsidR="004848FE">
        <w:t xml:space="preserve"> 1976 article on agency costs </w:t>
      </w:r>
      <w:r w:rsidR="00CE6359">
        <w:t>with</w:t>
      </w:r>
      <w:r w:rsidR="004848FE">
        <w:t xml:space="preserve">in the firm and Eugene </w:t>
      </w:r>
      <w:proofErr w:type="spellStart"/>
      <w:r w:rsidR="004848FE">
        <w:t>Fama’s</w:t>
      </w:r>
      <w:proofErr w:type="spellEnd"/>
      <w:r w:rsidR="004848FE">
        <w:t xml:space="preserve"> work on efficient capital markets.</w:t>
      </w:r>
      <w:r w:rsidR="001E7DA0">
        <w:t xml:space="preserve">  By the 1980s, </w:t>
      </w:r>
      <w:r>
        <w:t xml:space="preserve">many </w:t>
      </w:r>
      <w:r w:rsidR="001E7DA0">
        <w:t>ambitious legal scholars w</w:t>
      </w:r>
      <w:r>
        <w:t>ere</w:t>
      </w:r>
      <w:r w:rsidR="001E7DA0">
        <w:t xml:space="preserve"> applying insights from economics</w:t>
      </w:r>
      <w:r w:rsidR="000D25BF">
        <w:t xml:space="preserve"> and finance literature</w:t>
      </w:r>
      <w:r w:rsidR="001E7DA0">
        <w:t xml:space="preserve"> to corporate law and </w:t>
      </w:r>
      <w:r>
        <w:t xml:space="preserve">the </w:t>
      </w:r>
      <w:r w:rsidR="001E7DA0">
        <w:t xml:space="preserve">capital markets.   </w:t>
      </w:r>
      <w:r w:rsidR="000D25BF">
        <w:t>They explored such ideas as the market for corporate control, the market for corporate law, the need for systematic corporate disclosure, the role of the board, and the role of shareholders in corporate governance. Of course, these issues live on.</w:t>
      </w:r>
    </w:p>
    <w:p w:rsidR="00CE6359" w:rsidRDefault="001E7DA0" w:rsidP="00B06F7B">
      <w:pPr>
        <w:ind w:left="432" w:right="432"/>
        <w:jc w:val="both"/>
      </w:pPr>
      <w:r>
        <w:t>Later generations questioned the assumptions of th</w:t>
      </w:r>
      <w:r w:rsidR="000D25BF">
        <w:t>e first</w:t>
      </w:r>
      <w:r>
        <w:t xml:space="preserve"> wave of corporate law and economics</w:t>
      </w:r>
      <w:r w:rsidR="00D22D19">
        <w:t xml:space="preserve"> scholarship</w:t>
      </w:r>
      <w:r>
        <w:t xml:space="preserve">.  </w:t>
      </w:r>
      <w:r w:rsidR="00EB6758">
        <w:t>C</w:t>
      </w:r>
      <w:r w:rsidR="000D25BF">
        <w:t>ritics</w:t>
      </w:r>
      <w:r>
        <w:t xml:space="preserve"> </w:t>
      </w:r>
      <w:r w:rsidR="000D25BF">
        <w:t xml:space="preserve">questioned the agency cost framework, </w:t>
      </w:r>
      <w:r w:rsidR="00CE6359">
        <w:t>argued that</w:t>
      </w:r>
      <w:r w:rsidR="000D25BF">
        <w:t xml:space="preserve"> the</w:t>
      </w:r>
      <w:r w:rsidR="00CE6359">
        <w:t xml:space="preserve"> law </w:t>
      </w:r>
      <w:r w:rsidR="000D25BF">
        <w:t>and economics movement had created perverse incentives for managers,</w:t>
      </w:r>
      <w:r w:rsidR="00CE6359">
        <w:t xml:space="preserve"> </w:t>
      </w:r>
      <w:r w:rsidR="00EB6758">
        <w:t>insisted</w:t>
      </w:r>
      <w:r>
        <w:t xml:space="preserve"> that stakeholders </w:t>
      </w:r>
      <w:r w:rsidR="000D25BF">
        <w:t>other than shareholders held an important p</w:t>
      </w:r>
      <w:r>
        <w:t xml:space="preserve">lace in corporate law, </w:t>
      </w:r>
      <w:r w:rsidR="000D25BF">
        <w:t>and</w:t>
      </w:r>
      <w:r w:rsidR="00CE6359">
        <w:t xml:space="preserve"> </w:t>
      </w:r>
      <w:r w:rsidR="00D22D19">
        <w:t>advanced</w:t>
      </w:r>
      <w:r>
        <w:t xml:space="preserve"> critiques from b</w:t>
      </w:r>
      <w:r w:rsidR="00CE6359">
        <w:t xml:space="preserve">ehavioral economics and behavioral finance.  </w:t>
      </w:r>
    </w:p>
    <w:p w:rsidR="00D22D19" w:rsidRDefault="00D22D19" w:rsidP="00B06F7B">
      <w:pPr>
        <w:ind w:left="432" w:right="432"/>
        <w:jc w:val="both"/>
      </w:pPr>
      <w:r>
        <w:t>F</w:t>
      </w:r>
      <w:r w:rsidR="00CE6359">
        <w:t xml:space="preserve">orty years since the Jensen and </w:t>
      </w:r>
      <w:proofErr w:type="spellStart"/>
      <w:r w:rsidR="00CE6359">
        <w:t>Meckling</w:t>
      </w:r>
      <w:proofErr w:type="spellEnd"/>
      <w:r w:rsidR="00CE6359">
        <w:t xml:space="preserve"> article, </w:t>
      </w:r>
      <w:r w:rsidR="003E5DF2">
        <w:t>the time</w:t>
      </w:r>
      <w:r w:rsidR="00CE6359">
        <w:t xml:space="preserve"> seems ripe to take stock of the impact of law and economics on corporate law: where has it been, where is it now, and where is it going?  How will economics and finance</w:t>
      </w:r>
      <w:r w:rsidR="000D25BF">
        <w:t xml:space="preserve"> scholarship</w:t>
      </w:r>
      <w:r w:rsidR="00CE6359">
        <w:t xml:space="preserve"> shape the next decade of corporate law scholarship and the next generation of corporate law scholars?  Taking stock also means asking some difficult questions: what is the comparative advantage of legal scholars compared to their colleagues in economics and finance departments</w:t>
      </w:r>
      <w:r w:rsidR="000D25BF">
        <w:t xml:space="preserve"> when it comes to interpreting complex financial institutions</w:t>
      </w:r>
      <w:r w:rsidR="00CE6359">
        <w:t xml:space="preserve">?  </w:t>
      </w:r>
      <w:r w:rsidR="003E5DF2">
        <w:t xml:space="preserve">What are the costs and benefits of the growing empirical movement in corporate law scholarship?  </w:t>
      </w:r>
      <w:r w:rsidR="00CE6359">
        <w:t xml:space="preserve">What is the next big idea? Or are all the big ideas already on the table? </w:t>
      </w:r>
      <w:r w:rsidR="000D25BF">
        <w:t xml:space="preserve"> Have we again reached “the end of corporate law?” </w:t>
      </w:r>
    </w:p>
    <w:p w:rsidR="000D25BF" w:rsidRPr="00D340B5" w:rsidRDefault="000D25BF" w:rsidP="000D25BF">
      <w:pPr>
        <w:shd w:val="clear" w:color="auto" w:fill="FFFFFF"/>
        <w:spacing w:before="100" w:beforeAutospacing="1" w:after="150" w:line="360" w:lineRule="auto"/>
        <w:rPr>
          <w:rFonts w:eastAsia="Times New Roman" w:cs="Times New Roman"/>
          <w:color w:val="333333"/>
          <w:sz w:val="24"/>
          <w:szCs w:val="24"/>
          <w:u w:val="single"/>
        </w:rPr>
      </w:pPr>
      <w:r w:rsidRPr="00D340B5">
        <w:rPr>
          <w:rFonts w:eastAsia="Times New Roman" w:cs="Times New Roman"/>
          <w:b/>
          <w:bCs/>
          <w:color w:val="333333"/>
          <w:sz w:val="24"/>
          <w:szCs w:val="24"/>
          <w:u w:val="single"/>
        </w:rPr>
        <w:lastRenderedPageBreak/>
        <w:t>Form and length of submission</w:t>
      </w:r>
    </w:p>
    <w:p w:rsidR="000D25BF" w:rsidRPr="00B06F7B" w:rsidRDefault="000D25BF" w:rsidP="000D25BF">
      <w:pPr>
        <w:shd w:val="clear" w:color="auto" w:fill="FFFFFF"/>
        <w:spacing w:before="100" w:beforeAutospacing="1" w:after="150" w:line="360" w:lineRule="auto"/>
        <w:rPr>
          <w:rFonts w:eastAsia="Times New Roman" w:cs="Times New Roman"/>
          <w:color w:val="333333"/>
          <w:sz w:val="24"/>
          <w:szCs w:val="24"/>
        </w:rPr>
      </w:pPr>
      <w:r w:rsidRPr="00B06F7B">
        <w:rPr>
          <w:rFonts w:eastAsia="Times New Roman" w:cs="Times New Roman"/>
          <w:color w:val="333333"/>
          <w:sz w:val="24"/>
          <w:szCs w:val="24"/>
        </w:rPr>
        <w:t xml:space="preserve">Eligible law </w:t>
      </w:r>
      <w:proofErr w:type="gramStart"/>
      <w:r w:rsidRPr="00B06F7B">
        <w:rPr>
          <w:rFonts w:eastAsia="Times New Roman" w:cs="Times New Roman"/>
          <w:color w:val="333333"/>
          <w:sz w:val="24"/>
          <w:szCs w:val="24"/>
        </w:rPr>
        <w:t>faculty are</w:t>
      </w:r>
      <w:proofErr w:type="gramEnd"/>
      <w:r w:rsidRPr="00B06F7B">
        <w:rPr>
          <w:rFonts w:eastAsia="Times New Roman" w:cs="Times New Roman"/>
          <w:color w:val="333333"/>
          <w:sz w:val="24"/>
          <w:szCs w:val="24"/>
        </w:rPr>
        <w:t xml:space="preserve"> invited to submit manuscripts or abstracts that address any of the foregoing topics. Abstracts should be comprehensive enough to allow the review committee to meaningfully evaluate the aims and likely content of </w:t>
      </w:r>
      <w:r w:rsidR="008A1875">
        <w:rPr>
          <w:rFonts w:eastAsia="Times New Roman" w:cs="Times New Roman"/>
          <w:color w:val="333333"/>
          <w:sz w:val="24"/>
          <w:szCs w:val="24"/>
        </w:rPr>
        <w:t>final manuscripts</w:t>
      </w:r>
      <w:r w:rsidRPr="00B06F7B">
        <w:rPr>
          <w:rFonts w:eastAsia="Times New Roman" w:cs="Times New Roman"/>
          <w:color w:val="333333"/>
          <w:sz w:val="24"/>
          <w:szCs w:val="24"/>
        </w:rPr>
        <w:t>. </w:t>
      </w:r>
      <w:r w:rsidR="008A1875">
        <w:rPr>
          <w:rFonts w:eastAsia="Times New Roman" w:cs="Times New Roman"/>
          <w:color w:val="333333"/>
          <w:sz w:val="24"/>
          <w:szCs w:val="24"/>
        </w:rPr>
        <w:t xml:space="preserve">  Manuscripts</w:t>
      </w:r>
      <w:r w:rsidRPr="00B06F7B">
        <w:rPr>
          <w:rFonts w:eastAsia="Times New Roman" w:cs="Times New Roman"/>
          <w:color w:val="333333"/>
          <w:sz w:val="24"/>
          <w:szCs w:val="24"/>
        </w:rPr>
        <w:t xml:space="preserve"> may be accepted for publication but must not be published prior to the Annual Meeting.  </w:t>
      </w:r>
      <w:r w:rsidRPr="00B06F7B">
        <w:rPr>
          <w:rFonts w:eastAsia="Times New Roman" w:cs="Times New Roman"/>
          <w:i/>
          <w:color w:val="333333"/>
          <w:sz w:val="24"/>
          <w:szCs w:val="24"/>
        </w:rPr>
        <w:t>Untenured faculty members are particularly encouraged to submit manuscripts or abstracts</w:t>
      </w:r>
      <w:r w:rsidRPr="00B06F7B">
        <w:rPr>
          <w:rFonts w:eastAsia="Times New Roman" w:cs="Times New Roman"/>
          <w:color w:val="333333"/>
          <w:sz w:val="24"/>
          <w:szCs w:val="24"/>
        </w:rPr>
        <w:t>.  </w:t>
      </w:r>
    </w:p>
    <w:p w:rsidR="000D25BF" w:rsidRPr="00B06F7B" w:rsidRDefault="000D25BF" w:rsidP="000D25BF">
      <w:pPr>
        <w:shd w:val="clear" w:color="auto" w:fill="FFFFFF"/>
        <w:spacing w:before="100" w:beforeAutospacing="1" w:after="150" w:line="360" w:lineRule="auto"/>
        <w:rPr>
          <w:rFonts w:eastAsia="Times New Roman" w:cs="Times New Roman"/>
          <w:color w:val="333333"/>
          <w:sz w:val="24"/>
          <w:szCs w:val="24"/>
        </w:rPr>
      </w:pPr>
      <w:r w:rsidRPr="00B06F7B">
        <w:rPr>
          <w:rFonts w:eastAsia="Times New Roman" w:cs="Times New Roman"/>
          <w:color w:val="333333"/>
          <w:sz w:val="24"/>
          <w:szCs w:val="24"/>
        </w:rPr>
        <w:t>The initial review of the papers will be blind.  Accordingly</w:t>
      </w:r>
      <w:r w:rsidR="00B06F7B">
        <w:rPr>
          <w:rFonts w:eastAsia="Times New Roman" w:cs="Times New Roman"/>
          <w:color w:val="333333"/>
          <w:sz w:val="24"/>
          <w:szCs w:val="24"/>
        </w:rPr>
        <w:t>,</w:t>
      </w:r>
      <w:r w:rsidRPr="00B06F7B">
        <w:rPr>
          <w:rFonts w:eastAsia="Times New Roman" w:cs="Times New Roman"/>
          <w:color w:val="333333"/>
          <w:sz w:val="24"/>
          <w:szCs w:val="24"/>
        </w:rPr>
        <w:t xml:space="preserve"> the author should submit a cover letter with the paper.  However, the paper itself, including the title page and footnotes must not contain any references identifying the author or the author’s school.  The submitting author is responsible for taking any steps necessary to redact self-identifying text or footnotes. </w:t>
      </w:r>
    </w:p>
    <w:p w:rsidR="000D25BF" w:rsidRPr="00D340B5" w:rsidRDefault="000D25BF" w:rsidP="000D25BF">
      <w:pPr>
        <w:shd w:val="clear" w:color="auto" w:fill="FFFFFF"/>
        <w:spacing w:before="100" w:beforeAutospacing="1" w:after="150" w:line="360" w:lineRule="auto"/>
        <w:rPr>
          <w:rFonts w:eastAsia="Times New Roman" w:cs="Times New Roman"/>
          <w:color w:val="333333"/>
          <w:sz w:val="24"/>
          <w:szCs w:val="24"/>
          <w:u w:val="single"/>
        </w:rPr>
      </w:pPr>
      <w:r w:rsidRPr="00D340B5">
        <w:rPr>
          <w:rFonts w:eastAsia="Times New Roman" w:cs="Times New Roman"/>
          <w:b/>
          <w:bCs/>
          <w:color w:val="333333"/>
          <w:sz w:val="24"/>
          <w:szCs w:val="24"/>
          <w:u w:val="single"/>
        </w:rPr>
        <w:t>Deadline and submission method</w:t>
      </w:r>
    </w:p>
    <w:p w:rsidR="007B0C7F" w:rsidRPr="00B06F7B" w:rsidRDefault="000D25BF" w:rsidP="000D25BF">
      <w:pPr>
        <w:shd w:val="clear" w:color="auto" w:fill="FFFFFF"/>
        <w:spacing w:before="100" w:beforeAutospacing="1" w:after="150" w:line="360" w:lineRule="auto"/>
        <w:rPr>
          <w:rFonts w:eastAsia="Times New Roman" w:cs="Times New Roman"/>
          <w:color w:val="333333"/>
          <w:sz w:val="24"/>
          <w:szCs w:val="24"/>
        </w:rPr>
      </w:pPr>
      <w:r w:rsidRPr="00B06F7B">
        <w:rPr>
          <w:rFonts w:eastAsia="Times New Roman" w:cs="Times New Roman"/>
          <w:color w:val="333333"/>
          <w:sz w:val="24"/>
          <w:szCs w:val="24"/>
        </w:rPr>
        <w:t xml:space="preserve">To be considered, </w:t>
      </w:r>
      <w:r w:rsidR="00112101" w:rsidRPr="00B06F7B">
        <w:rPr>
          <w:rFonts w:eastAsia="Times New Roman" w:cs="Times New Roman"/>
          <w:color w:val="333333"/>
          <w:sz w:val="24"/>
          <w:szCs w:val="24"/>
        </w:rPr>
        <w:t>manuscripts or abstracts</w:t>
      </w:r>
      <w:r w:rsidRPr="00B06F7B">
        <w:rPr>
          <w:rFonts w:eastAsia="Times New Roman" w:cs="Times New Roman"/>
          <w:color w:val="333333"/>
          <w:sz w:val="24"/>
          <w:szCs w:val="24"/>
        </w:rPr>
        <w:t xml:space="preserve"> must be submitted electronically to</w:t>
      </w:r>
      <w:r w:rsidR="00112101" w:rsidRPr="00B06F7B">
        <w:rPr>
          <w:rFonts w:eastAsia="Times New Roman" w:cs="Times New Roman"/>
          <w:color w:val="333333"/>
          <w:sz w:val="24"/>
          <w:szCs w:val="24"/>
        </w:rPr>
        <w:t xml:space="preserve"> Professor Usha Rodrigues, Chair-Elect of the Section on Business Associations, </w:t>
      </w:r>
      <w:proofErr w:type="gramStart"/>
      <w:r w:rsidR="00112101" w:rsidRPr="00B06F7B">
        <w:rPr>
          <w:rFonts w:eastAsia="Times New Roman" w:cs="Times New Roman"/>
          <w:color w:val="333333"/>
          <w:sz w:val="24"/>
          <w:szCs w:val="24"/>
        </w:rPr>
        <w:t>at</w:t>
      </w:r>
      <w:r w:rsidR="00882173" w:rsidRPr="00B06F7B">
        <w:rPr>
          <w:rFonts w:eastAsia="Times New Roman" w:cs="Times New Roman"/>
          <w:color w:val="333333"/>
          <w:sz w:val="24"/>
          <w:szCs w:val="24"/>
        </w:rPr>
        <w:t xml:space="preserve"> </w:t>
      </w:r>
      <w:r w:rsidR="00112101" w:rsidRPr="00B06F7B">
        <w:rPr>
          <w:rFonts w:eastAsia="Times New Roman" w:cs="Times New Roman"/>
          <w:color w:val="333333"/>
          <w:sz w:val="24"/>
          <w:szCs w:val="24"/>
        </w:rPr>
        <w:t xml:space="preserve"> </w:t>
      </w:r>
      <w:proofErr w:type="gramEnd"/>
      <w:hyperlink r:id="rId8" w:history="1">
        <w:r w:rsidR="00882173" w:rsidRPr="00B06F7B">
          <w:rPr>
            <w:rStyle w:val="Hyperlink"/>
            <w:rFonts w:eastAsia="Times New Roman" w:cs="Times New Roman"/>
            <w:b/>
            <w:sz w:val="24"/>
            <w:szCs w:val="24"/>
          </w:rPr>
          <w:t>rodrig@uga.edu</w:t>
        </w:r>
      </w:hyperlink>
      <w:r w:rsidRPr="00B06F7B">
        <w:rPr>
          <w:rFonts w:eastAsia="Times New Roman" w:cs="Times New Roman"/>
          <w:color w:val="333333"/>
          <w:sz w:val="24"/>
          <w:szCs w:val="24"/>
        </w:rPr>
        <w:t>.  The deadline for submission is </w:t>
      </w:r>
      <w:r w:rsidR="00112101" w:rsidRPr="00B06F7B">
        <w:rPr>
          <w:rFonts w:eastAsia="Times New Roman" w:cs="Times New Roman"/>
          <w:b/>
          <w:color w:val="333333"/>
          <w:sz w:val="24"/>
          <w:szCs w:val="24"/>
        </w:rPr>
        <w:t>Tuesday, August 27</w:t>
      </w:r>
      <w:r w:rsidR="00112101" w:rsidRPr="00B06F7B">
        <w:rPr>
          <w:rFonts w:eastAsia="Times New Roman" w:cs="Times New Roman"/>
          <w:color w:val="333333"/>
          <w:sz w:val="24"/>
          <w:szCs w:val="24"/>
        </w:rPr>
        <w:t>,</w:t>
      </w:r>
      <w:r w:rsidR="00CE5831" w:rsidRPr="00B06F7B">
        <w:rPr>
          <w:rFonts w:eastAsia="Times New Roman" w:cs="Times New Roman"/>
          <w:color w:val="333333"/>
          <w:sz w:val="24"/>
          <w:szCs w:val="24"/>
        </w:rPr>
        <w:t xml:space="preserve"> </w:t>
      </w:r>
      <w:r w:rsidR="00CE5831" w:rsidRPr="008A1875">
        <w:rPr>
          <w:rFonts w:eastAsia="Times New Roman" w:cs="Times New Roman"/>
          <w:b/>
          <w:color w:val="333333"/>
          <w:sz w:val="24"/>
          <w:szCs w:val="24"/>
        </w:rPr>
        <w:t>2015.</w:t>
      </w:r>
      <w:r w:rsidR="007B0C7F" w:rsidRPr="00B06F7B">
        <w:rPr>
          <w:rFonts w:eastAsia="Times New Roman" w:cs="Times New Roman"/>
          <w:color w:val="333333"/>
          <w:sz w:val="24"/>
          <w:szCs w:val="24"/>
        </w:rPr>
        <w:t xml:space="preserve"> </w:t>
      </w:r>
      <w:r w:rsidR="00882173" w:rsidRPr="00B06F7B">
        <w:rPr>
          <w:rFonts w:eastAsia="Times New Roman" w:cs="Times New Roman"/>
          <w:color w:val="333333"/>
          <w:sz w:val="24"/>
          <w:szCs w:val="24"/>
        </w:rPr>
        <w:t xml:space="preserve"> </w:t>
      </w:r>
      <w:r w:rsidRPr="00B06F7B">
        <w:rPr>
          <w:rFonts w:eastAsia="Times New Roman" w:cs="Times New Roman"/>
          <w:color w:val="333333"/>
          <w:sz w:val="24"/>
          <w:szCs w:val="24"/>
        </w:rPr>
        <w:t>Papers will be selected after review by members of the Executive Committee</w:t>
      </w:r>
      <w:r w:rsidR="00882173" w:rsidRPr="00B06F7B">
        <w:rPr>
          <w:rFonts w:eastAsia="Times New Roman" w:cs="Times New Roman"/>
          <w:color w:val="333333"/>
          <w:sz w:val="24"/>
          <w:szCs w:val="24"/>
        </w:rPr>
        <w:t>s of the Section on Business Associations and the Section on Law &amp; Economics</w:t>
      </w:r>
      <w:r w:rsidRPr="00B06F7B">
        <w:rPr>
          <w:rFonts w:eastAsia="Times New Roman" w:cs="Times New Roman"/>
          <w:color w:val="333333"/>
          <w:sz w:val="24"/>
          <w:szCs w:val="24"/>
        </w:rPr>
        <w:t xml:space="preserve">.  The authors of the selected papers will be notified by </w:t>
      </w:r>
      <w:r w:rsidR="00112101" w:rsidRPr="00B06F7B">
        <w:rPr>
          <w:rFonts w:eastAsia="Times New Roman" w:cs="Times New Roman"/>
          <w:color w:val="333333"/>
          <w:sz w:val="24"/>
          <w:szCs w:val="24"/>
        </w:rPr>
        <w:t>Thursday, September 24, 2015.</w:t>
      </w:r>
    </w:p>
    <w:p w:rsidR="000D25BF" w:rsidRPr="00D340B5" w:rsidRDefault="000D25BF" w:rsidP="000D25BF">
      <w:pPr>
        <w:shd w:val="clear" w:color="auto" w:fill="FFFFFF"/>
        <w:spacing w:before="100" w:beforeAutospacing="1" w:after="150" w:line="360" w:lineRule="auto"/>
        <w:rPr>
          <w:rFonts w:eastAsia="Times New Roman" w:cs="Times New Roman"/>
          <w:color w:val="333333"/>
          <w:sz w:val="24"/>
          <w:szCs w:val="24"/>
          <w:u w:val="single"/>
        </w:rPr>
      </w:pPr>
      <w:r w:rsidRPr="00D340B5">
        <w:rPr>
          <w:rFonts w:eastAsia="Times New Roman" w:cs="Times New Roman"/>
          <w:b/>
          <w:bCs/>
          <w:color w:val="333333"/>
          <w:sz w:val="24"/>
          <w:szCs w:val="24"/>
          <w:u w:val="single"/>
        </w:rPr>
        <w:t>Eligibility</w:t>
      </w:r>
    </w:p>
    <w:p w:rsidR="00B06F7B" w:rsidRDefault="000D25BF" w:rsidP="00B06F7B">
      <w:pPr>
        <w:shd w:val="clear" w:color="auto" w:fill="FFFFFF"/>
        <w:spacing w:before="100" w:beforeAutospacing="1" w:after="150" w:line="360" w:lineRule="auto"/>
        <w:rPr>
          <w:rFonts w:eastAsia="Times New Roman" w:cs="Times New Roman"/>
          <w:color w:val="333333"/>
          <w:sz w:val="24"/>
          <w:szCs w:val="24"/>
        </w:rPr>
      </w:pPr>
      <w:r w:rsidRPr="00B06F7B">
        <w:rPr>
          <w:rFonts w:eastAsia="Times New Roman" w:cs="Times New Roman"/>
          <w:color w:val="333333"/>
          <w:sz w:val="24"/>
          <w:szCs w:val="24"/>
        </w:rPr>
        <w:t>Full-time faculty members of AALS member law schools are eligible to submit papers.  The following are ineligible to submit: foreign, visiting (without a full-time position at an AALS member law school) and adjunct faculty members, graduate students, fellows, non-law school faculty, and faculty at fee-paid non-member schools. Papers co-authored with a person ineligible to submit on their own may be submitted by the eligible co-author.</w:t>
      </w:r>
    </w:p>
    <w:p w:rsidR="00D22D19" w:rsidRPr="00B06F7B" w:rsidRDefault="00B06F7B" w:rsidP="00D340B5">
      <w:r w:rsidRPr="006942FF">
        <w:rPr>
          <w:rFonts w:eastAsia="Times New Roman" w:cs="Times New Roman"/>
          <w:color w:val="333333"/>
          <w:sz w:val="24"/>
          <w:szCs w:val="24"/>
        </w:rPr>
        <w:t>The Call for Paper participants will be responsible for paying their annual meeting registration fee and travel expenses.</w:t>
      </w:r>
    </w:p>
    <w:sectPr w:rsidR="00D22D19" w:rsidRPr="00B06F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1A" w:rsidRDefault="00047C1A" w:rsidP="00D340B5">
      <w:pPr>
        <w:spacing w:after="0" w:line="240" w:lineRule="auto"/>
      </w:pPr>
      <w:r>
        <w:separator/>
      </w:r>
    </w:p>
  </w:endnote>
  <w:endnote w:type="continuationSeparator" w:id="0">
    <w:p w:rsidR="00047C1A" w:rsidRDefault="00047C1A" w:rsidP="00D3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B5" w:rsidRDefault="00D340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642071"/>
      <w:docPartObj>
        <w:docPartGallery w:val="Page Numbers (Bottom of Page)"/>
        <w:docPartUnique/>
      </w:docPartObj>
    </w:sdtPr>
    <w:sdtEndPr/>
    <w:sdtContent>
      <w:sdt>
        <w:sdtPr>
          <w:id w:val="-1669238322"/>
          <w:docPartObj>
            <w:docPartGallery w:val="Page Numbers (Top of Page)"/>
            <w:docPartUnique/>
          </w:docPartObj>
        </w:sdtPr>
        <w:sdtEndPr/>
        <w:sdtContent>
          <w:p w:rsidR="00D340B5" w:rsidRDefault="00D340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7F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7F9D">
              <w:rPr>
                <w:b/>
                <w:bCs/>
                <w:noProof/>
              </w:rPr>
              <w:t>2</w:t>
            </w:r>
            <w:r>
              <w:rPr>
                <w:b/>
                <w:bCs/>
                <w:sz w:val="24"/>
                <w:szCs w:val="24"/>
              </w:rPr>
              <w:fldChar w:fldCharType="end"/>
            </w:r>
          </w:p>
        </w:sdtContent>
      </w:sdt>
    </w:sdtContent>
  </w:sdt>
  <w:p w:rsidR="00D340B5" w:rsidRDefault="00D340B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B5" w:rsidRDefault="00D340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1A" w:rsidRDefault="00047C1A" w:rsidP="00D340B5">
      <w:pPr>
        <w:spacing w:after="0" w:line="240" w:lineRule="auto"/>
      </w:pPr>
      <w:r>
        <w:separator/>
      </w:r>
    </w:p>
  </w:footnote>
  <w:footnote w:type="continuationSeparator" w:id="0">
    <w:p w:rsidR="00047C1A" w:rsidRDefault="00047C1A" w:rsidP="00D340B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B5" w:rsidRDefault="00D340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B5" w:rsidRDefault="00D340B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B5" w:rsidRDefault="00D340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A2D2D"/>
    <w:multiLevelType w:val="hybridMultilevel"/>
    <w:tmpl w:val="8B769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FE"/>
    <w:rsid w:val="00047C1A"/>
    <w:rsid w:val="000D25BF"/>
    <w:rsid w:val="00112101"/>
    <w:rsid w:val="001E7DA0"/>
    <w:rsid w:val="003E5DF2"/>
    <w:rsid w:val="004848FE"/>
    <w:rsid w:val="004B7F9D"/>
    <w:rsid w:val="005D618B"/>
    <w:rsid w:val="0076517E"/>
    <w:rsid w:val="007A4AD3"/>
    <w:rsid w:val="007B0C7F"/>
    <w:rsid w:val="00882173"/>
    <w:rsid w:val="008A1875"/>
    <w:rsid w:val="008C7B6C"/>
    <w:rsid w:val="0092623C"/>
    <w:rsid w:val="00953555"/>
    <w:rsid w:val="00B06F7B"/>
    <w:rsid w:val="00CE5831"/>
    <w:rsid w:val="00CE6359"/>
    <w:rsid w:val="00D22D19"/>
    <w:rsid w:val="00D340B5"/>
    <w:rsid w:val="00D84F06"/>
    <w:rsid w:val="00DB5E9A"/>
    <w:rsid w:val="00EB6758"/>
    <w:rsid w:val="00FD1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D19"/>
    <w:pPr>
      <w:spacing w:after="0" w:line="240" w:lineRule="auto"/>
      <w:ind w:left="720"/>
    </w:pPr>
    <w:rPr>
      <w:rFonts w:ascii="Calibri" w:hAnsi="Calibri" w:cs="Times New Roman"/>
    </w:rPr>
  </w:style>
  <w:style w:type="character" w:styleId="Hyperlink">
    <w:name w:val="Hyperlink"/>
    <w:basedOn w:val="DefaultParagraphFont"/>
    <w:uiPriority w:val="99"/>
    <w:unhideWhenUsed/>
    <w:rsid w:val="000D25BF"/>
    <w:rPr>
      <w:color w:val="000033"/>
      <w:u w:val="single"/>
    </w:rPr>
  </w:style>
  <w:style w:type="character" w:styleId="Strong">
    <w:name w:val="Strong"/>
    <w:basedOn w:val="DefaultParagraphFont"/>
    <w:uiPriority w:val="22"/>
    <w:qFormat/>
    <w:rsid w:val="000D25BF"/>
    <w:rPr>
      <w:b/>
      <w:bCs/>
    </w:rPr>
  </w:style>
  <w:style w:type="paragraph" w:styleId="BalloonText">
    <w:name w:val="Balloon Text"/>
    <w:basedOn w:val="Normal"/>
    <w:link w:val="BalloonTextChar"/>
    <w:uiPriority w:val="99"/>
    <w:semiHidden/>
    <w:unhideWhenUsed/>
    <w:rsid w:val="00EB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58"/>
    <w:rPr>
      <w:rFonts w:ascii="Tahoma" w:hAnsi="Tahoma" w:cs="Tahoma"/>
      <w:sz w:val="16"/>
      <w:szCs w:val="16"/>
    </w:rPr>
  </w:style>
  <w:style w:type="paragraph" w:styleId="Revision">
    <w:name w:val="Revision"/>
    <w:hidden/>
    <w:uiPriority w:val="99"/>
    <w:semiHidden/>
    <w:rsid w:val="00B06F7B"/>
    <w:pPr>
      <w:spacing w:after="0" w:line="240" w:lineRule="auto"/>
    </w:pPr>
  </w:style>
  <w:style w:type="paragraph" w:styleId="Header">
    <w:name w:val="header"/>
    <w:basedOn w:val="Normal"/>
    <w:link w:val="HeaderChar"/>
    <w:uiPriority w:val="99"/>
    <w:unhideWhenUsed/>
    <w:rsid w:val="00D3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0B5"/>
  </w:style>
  <w:style w:type="paragraph" w:styleId="Footer">
    <w:name w:val="footer"/>
    <w:basedOn w:val="Normal"/>
    <w:link w:val="FooterChar"/>
    <w:uiPriority w:val="99"/>
    <w:unhideWhenUsed/>
    <w:rsid w:val="00D3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0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D19"/>
    <w:pPr>
      <w:spacing w:after="0" w:line="240" w:lineRule="auto"/>
      <w:ind w:left="720"/>
    </w:pPr>
    <w:rPr>
      <w:rFonts w:ascii="Calibri" w:hAnsi="Calibri" w:cs="Times New Roman"/>
    </w:rPr>
  </w:style>
  <w:style w:type="character" w:styleId="Hyperlink">
    <w:name w:val="Hyperlink"/>
    <w:basedOn w:val="DefaultParagraphFont"/>
    <w:uiPriority w:val="99"/>
    <w:unhideWhenUsed/>
    <w:rsid w:val="000D25BF"/>
    <w:rPr>
      <w:color w:val="000033"/>
      <w:u w:val="single"/>
    </w:rPr>
  </w:style>
  <w:style w:type="character" w:styleId="Strong">
    <w:name w:val="Strong"/>
    <w:basedOn w:val="DefaultParagraphFont"/>
    <w:uiPriority w:val="22"/>
    <w:qFormat/>
    <w:rsid w:val="000D25BF"/>
    <w:rPr>
      <w:b/>
      <w:bCs/>
    </w:rPr>
  </w:style>
  <w:style w:type="paragraph" w:styleId="BalloonText">
    <w:name w:val="Balloon Text"/>
    <w:basedOn w:val="Normal"/>
    <w:link w:val="BalloonTextChar"/>
    <w:uiPriority w:val="99"/>
    <w:semiHidden/>
    <w:unhideWhenUsed/>
    <w:rsid w:val="00EB6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58"/>
    <w:rPr>
      <w:rFonts w:ascii="Tahoma" w:hAnsi="Tahoma" w:cs="Tahoma"/>
      <w:sz w:val="16"/>
      <w:szCs w:val="16"/>
    </w:rPr>
  </w:style>
  <w:style w:type="paragraph" w:styleId="Revision">
    <w:name w:val="Revision"/>
    <w:hidden/>
    <w:uiPriority w:val="99"/>
    <w:semiHidden/>
    <w:rsid w:val="00B06F7B"/>
    <w:pPr>
      <w:spacing w:after="0" w:line="240" w:lineRule="auto"/>
    </w:pPr>
  </w:style>
  <w:style w:type="paragraph" w:styleId="Header">
    <w:name w:val="header"/>
    <w:basedOn w:val="Normal"/>
    <w:link w:val="HeaderChar"/>
    <w:uiPriority w:val="99"/>
    <w:unhideWhenUsed/>
    <w:rsid w:val="00D3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0B5"/>
  </w:style>
  <w:style w:type="paragraph" w:styleId="Footer">
    <w:name w:val="footer"/>
    <w:basedOn w:val="Normal"/>
    <w:link w:val="FooterChar"/>
    <w:uiPriority w:val="99"/>
    <w:unhideWhenUsed/>
    <w:rsid w:val="00D3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3709">
      <w:bodyDiv w:val="1"/>
      <w:marLeft w:val="0"/>
      <w:marRight w:val="0"/>
      <w:marTop w:val="0"/>
      <w:marBottom w:val="300"/>
      <w:divBdr>
        <w:top w:val="none" w:sz="0" w:space="0" w:color="auto"/>
        <w:left w:val="none" w:sz="0" w:space="0" w:color="auto"/>
        <w:bottom w:val="none" w:sz="0" w:space="0" w:color="auto"/>
        <w:right w:val="none" w:sz="0" w:space="0" w:color="auto"/>
      </w:divBdr>
      <w:divsChild>
        <w:div w:id="541942865">
          <w:marLeft w:val="0"/>
          <w:marRight w:val="0"/>
          <w:marTop w:val="0"/>
          <w:marBottom w:val="0"/>
          <w:divBdr>
            <w:top w:val="single" w:sz="6" w:space="0" w:color="003300"/>
            <w:left w:val="none" w:sz="0" w:space="0" w:color="auto"/>
            <w:bottom w:val="none" w:sz="0" w:space="0" w:color="auto"/>
            <w:right w:val="none" w:sz="0" w:space="0" w:color="auto"/>
          </w:divBdr>
          <w:divsChild>
            <w:div w:id="397482734">
              <w:marLeft w:val="0"/>
              <w:marRight w:val="0"/>
              <w:marTop w:val="0"/>
              <w:marBottom w:val="0"/>
              <w:divBdr>
                <w:top w:val="none" w:sz="0" w:space="0" w:color="auto"/>
                <w:left w:val="none" w:sz="0" w:space="0" w:color="auto"/>
                <w:bottom w:val="none" w:sz="0" w:space="0" w:color="auto"/>
                <w:right w:val="none" w:sz="0" w:space="0" w:color="auto"/>
              </w:divBdr>
              <w:divsChild>
                <w:div w:id="663821802">
                  <w:marLeft w:val="0"/>
                  <w:marRight w:val="0"/>
                  <w:marTop w:val="0"/>
                  <w:marBottom w:val="0"/>
                  <w:divBdr>
                    <w:top w:val="none" w:sz="0" w:space="0" w:color="auto"/>
                    <w:left w:val="none" w:sz="0" w:space="0" w:color="auto"/>
                    <w:bottom w:val="none" w:sz="0" w:space="0" w:color="auto"/>
                    <w:right w:val="none" w:sz="0" w:space="0" w:color="auto"/>
                  </w:divBdr>
                  <w:divsChild>
                    <w:div w:id="664632603">
                      <w:marLeft w:val="0"/>
                      <w:marRight w:val="0"/>
                      <w:marTop w:val="0"/>
                      <w:marBottom w:val="0"/>
                      <w:divBdr>
                        <w:top w:val="none" w:sz="0" w:space="0" w:color="auto"/>
                        <w:left w:val="none" w:sz="0" w:space="0" w:color="auto"/>
                        <w:bottom w:val="none" w:sz="0" w:space="0" w:color="auto"/>
                        <w:right w:val="none" w:sz="0" w:space="0" w:color="auto"/>
                      </w:divBdr>
                      <w:divsChild>
                        <w:div w:id="820535924">
                          <w:marLeft w:val="0"/>
                          <w:marRight w:val="0"/>
                          <w:marTop w:val="0"/>
                          <w:marBottom w:val="0"/>
                          <w:divBdr>
                            <w:top w:val="single" w:sz="6" w:space="11" w:color="CCCCCC"/>
                            <w:left w:val="single" w:sz="6" w:space="11" w:color="CCCCCC"/>
                            <w:bottom w:val="single" w:sz="6" w:space="4" w:color="CCCCCC"/>
                            <w:right w:val="single" w:sz="6" w:space="11" w:color="CCCCCC"/>
                          </w:divBdr>
                        </w:div>
                      </w:divsChild>
                    </w:div>
                  </w:divsChild>
                </w:div>
              </w:divsChild>
            </w:div>
          </w:divsChild>
        </w:div>
      </w:divsChild>
    </w:div>
    <w:div w:id="681857691">
      <w:bodyDiv w:val="1"/>
      <w:marLeft w:val="0"/>
      <w:marRight w:val="0"/>
      <w:marTop w:val="0"/>
      <w:marBottom w:val="300"/>
      <w:divBdr>
        <w:top w:val="none" w:sz="0" w:space="0" w:color="auto"/>
        <w:left w:val="none" w:sz="0" w:space="0" w:color="auto"/>
        <w:bottom w:val="none" w:sz="0" w:space="0" w:color="auto"/>
        <w:right w:val="none" w:sz="0" w:space="0" w:color="auto"/>
      </w:divBdr>
      <w:divsChild>
        <w:div w:id="1794714528">
          <w:marLeft w:val="0"/>
          <w:marRight w:val="0"/>
          <w:marTop w:val="0"/>
          <w:marBottom w:val="0"/>
          <w:divBdr>
            <w:top w:val="single" w:sz="6" w:space="0" w:color="003300"/>
            <w:left w:val="none" w:sz="0" w:space="0" w:color="auto"/>
            <w:bottom w:val="none" w:sz="0" w:space="0" w:color="auto"/>
            <w:right w:val="none" w:sz="0" w:space="0" w:color="auto"/>
          </w:divBdr>
          <w:divsChild>
            <w:div w:id="1650283252">
              <w:marLeft w:val="0"/>
              <w:marRight w:val="0"/>
              <w:marTop w:val="0"/>
              <w:marBottom w:val="0"/>
              <w:divBdr>
                <w:top w:val="none" w:sz="0" w:space="0" w:color="auto"/>
                <w:left w:val="none" w:sz="0" w:space="0" w:color="auto"/>
                <w:bottom w:val="none" w:sz="0" w:space="0" w:color="auto"/>
                <w:right w:val="none" w:sz="0" w:space="0" w:color="auto"/>
              </w:divBdr>
              <w:divsChild>
                <w:div w:id="917060978">
                  <w:marLeft w:val="0"/>
                  <w:marRight w:val="0"/>
                  <w:marTop w:val="0"/>
                  <w:marBottom w:val="0"/>
                  <w:divBdr>
                    <w:top w:val="none" w:sz="0" w:space="0" w:color="auto"/>
                    <w:left w:val="none" w:sz="0" w:space="0" w:color="auto"/>
                    <w:bottom w:val="none" w:sz="0" w:space="0" w:color="auto"/>
                    <w:right w:val="none" w:sz="0" w:space="0" w:color="auto"/>
                  </w:divBdr>
                  <w:divsChild>
                    <w:div w:id="1291470407">
                      <w:marLeft w:val="0"/>
                      <w:marRight w:val="0"/>
                      <w:marTop w:val="0"/>
                      <w:marBottom w:val="0"/>
                      <w:divBdr>
                        <w:top w:val="none" w:sz="0" w:space="0" w:color="auto"/>
                        <w:left w:val="none" w:sz="0" w:space="0" w:color="auto"/>
                        <w:bottom w:val="none" w:sz="0" w:space="0" w:color="auto"/>
                        <w:right w:val="none" w:sz="0" w:space="0" w:color="auto"/>
                      </w:divBdr>
                      <w:divsChild>
                        <w:div w:id="52313488">
                          <w:marLeft w:val="0"/>
                          <w:marRight w:val="0"/>
                          <w:marTop w:val="0"/>
                          <w:marBottom w:val="0"/>
                          <w:divBdr>
                            <w:top w:val="single" w:sz="6" w:space="11" w:color="CCCCCC"/>
                            <w:left w:val="single" w:sz="6" w:space="11" w:color="CCCCCC"/>
                            <w:bottom w:val="single" w:sz="6" w:space="4" w:color="CCCCCC"/>
                            <w:right w:val="single" w:sz="6" w:space="11" w:color="CCCCCC"/>
                          </w:divBdr>
                        </w:div>
                      </w:divsChild>
                    </w:div>
                  </w:divsChild>
                </w:div>
              </w:divsChild>
            </w:div>
          </w:divsChild>
        </w:div>
      </w:divsChild>
    </w:div>
    <w:div w:id="10132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drig@uga.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Macintosh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F. Gerding</dc:creator>
  <cp:lastModifiedBy>Anne Tucker</cp:lastModifiedBy>
  <cp:revision>2</cp:revision>
  <cp:lastPrinted>2015-05-07T14:32:00Z</cp:lastPrinted>
  <dcterms:created xsi:type="dcterms:W3CDTF">2015-06-24T19:08:00Z</dcterms:created>
  <dcterms:modified xsi:type="dcterms:W3CDTF">2015-06-24T19:08:00Z</dcterms:modified>
</cp:coreProperties>
</file>