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63344" w14:textId="77777777" w:rsidR="0042461C" w:rsidRDefault="0042461C" w:rsidP="0048657A">
      <w:pPr>
        <w:sectPr w:rsidR="0042461C" w:rsidSect="0048657A">
          <w:headerReference w:type="default" r:id="rId8"/>
          <w:type w:val="continuous"/>
          <w:pgSz w:w="12240" w:h="15840"/>
          <w:pgMar w:top="1008" w:right="720" w:bottom="446" w:left="1440" w:header="144" w:footer="720" w:gutter="0"/>
          <w:cols w:space="180"/>
          <w:docGrid w:linePitch="360"/>
        </w:sectPr>
      </w:pPr>
      <w:bookmarkStart w:id="0" w:name="_GoBack"/>
      <w:bookmarkEnd w:id="0"/>
    </w:p>
    <w:p w14:paraId="078FCB51" w14:textId="327784AB" w:rsidR="000632EF" w:rsidRPr="00221DF8" w:rsidRDefault="000632EF" w:rsidP="000632E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1DF8">
        <w:rPr>
          <w:rFonts w:ascii="Times New Roman" w:hAnsi="Times New Roman" w:cs="Times New Roman"/>
          <w:b/>
          <w:sz w:val="32"/>
          <w:szCs w:val="32"/>
        </w:rPr>
        <w:t>Wharton Conference on Financial Regulation</w:t>
      </w:r>
    </w:p>
    <w:p w14:paraId="300B3A32" w14:textId="77777777" w:rsidR="00C64FBC" w:rsidRDefault="00B33D35" w:rsidP="002250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9C44D4E" w14:textId="44937D33" w:rsidR="00C64FBC" w:rsidRPr="0027684D" w:rsidRDefault="0027684D" w:rsidP="00C64F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Friday, April </w:t>
      </w:r>
      <w:r w:rsidR="000632EF">
        <w:rPr>
          <w:rFonts w:ascii="Times New Roman" w:hAnsi="Times New Roman" w:cs="Times New Roman"/>
          <w:b/>
          <w:i/>
          <w:sz w:val="24"/>
          <w:szCs w:val="24"/>
        </w:rPr>
        <w:t>16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0632EF">
        <w:rPr>
          <w:rFonts w:ascii="Times New Roman" w:hAnsi="Times New Roman" w:cs="Times New Roman"/>
          <w:b/>
          <w:i/>
          <w:sz w:val="24"/>
          <w:szCs w:val="24"/>
        </w:rPr>
        <w:t>2021</w:t>
      </w:r>
    </w:p>
    <w:p w14:paraId="3AD68B91" w14:textId="730D1736" w:rsidR="00C64FBC" w:rsidRPr="008C0554" w:rsidRDefault="000632EF" w:rsidP="00C64F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Virtual conference: </w:t>
      </w:r>
      <w:hyperlink r:id="rId9" w:history="1">
        <w:r w:rsidR="00EF258D" w:rsidRPr="005747DC">
          <w:rPr>
            <w:rStyle w:val="Hyperlink"/>
            <w:rFonts w:ascii="Times New Roman" w:hAnsi="Times New Roman" w:cs="Times New Roman"/>
            <w:sz w:val="24"/>
            <w:szCs w:val="24"/>
          </w:rPr>
          <w:t>https://upenn.zoom.us/j/93599763868</w:t>
        </w:r>
      </w:hyperlink>
      <w:r w:rsidR="00EF2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51889" w14:textId="77777777" w:rsidR="0048657A" w:rsidRPr="00C64FBC" w:rsidRDefault="0048657A" w:rsidP="00C64F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B17F5" w14:textId="0FD417D9" w:rsidR="00C64FBC" w:rsidRDefault="00EF258D" w:rsidP="00A347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2EF">
        <w:rPr>
          <w:rFonts w:ascii="Times New Roman" w:hAnsi="Times New Roman" w:cs="Times New Roman"/>
          <w:sz w:val="24"/>
          <w:szCs w:val="24"/>
        </w:rPr>
        <w:t xml:space="preserve">:45 </w:t>
      </w:r>
      <w:r w:rsidR="000632EF">
        <w:rPr>
          <w:rFonts w:ascii="Times New Roman" w:hAnsi="Times New Roman" w:cs="Times New Roman"/>
          <w:sz w:val="24"/>
          <w:szCs w:val="24"/>
        </w:rPr>
        <w:tab/>
      </w:r>
      <w:r w:rsidR="000632EF">
        <w:rPr>
          <w:rFonts w:ascii="Times New Roman" w:hAnsi="Times New Roman" w:cs="Times New Roman"/>
          <w:sz w:val="24"/>
          <w:szCs w:val="24"/>
        </w:rPr>
        <w:tab/>
      </w:r>
      <w:r w:rsidR="000632EF">
        <w:rPr>
          <w:rFonts w:ascii="Times New Roman" w:hAnsi="Times New Roman" w:cs="Times New Roman"/>
          <w:sz w:val="24"/>
          <w:szCs w:val="24"/>
        </w:rPr>
        <w:tab/>
        <w:t xml:space="preserve">Attendees arrive, </w:t>
      </w:r>
      <w:r>
        <w:rPr>
          <w:rFonts w:ascii="Times New Roman" w:hAnsi="Times New Roman" w:cs="Times New Roman"/>
          <w:sz w:val="24"/>
          <w:szCs w:val="24"/>
        </w:rPr>
        <w:t xml:space="preserve">digitally </w:t>
      </w:r>
      <w:r w:rsidR="000632EF">
        <w:rPr>
          <w:rFonts w:ascii="Times New Roman" w:hAnsi="Times New Roman" w:cs="Times New Roman"/>
          <w:sz w:val="24"/>
          <w:szCs w:val="24"/>
        </w:rPr>
        <w:t>mingle</w:t>
      </w:r>
    </w:p>
    <w:p w14:paraId="3E530A30" w14:textId="77777777" w:rsidR="00C64FBC" w:rsidRDefault="00C64FBC" w:rsidP="00A347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BABAC4" w14:textId="5D7AE5F3" w:rsidR="00EB3662" w:rsidRPr="00EB3662" w:rsidRDefault="00EF258D" w:rsidP="00EB36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B3662" w:rsidRPr="00EB3662">
        <w:rPr>
          <w:rFonts w:ascii="Times New Roman" w:hAnsi="Times New Roman" w:cs="Times New Roman"/>
          <w:sz w:val="24"/>
          <w:szCs w:val="24"/>
        </w:rPr>
        <w:t xml:space="preserve">:00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0632EF">
        <w:rPr>
          <w:rFonts w:ascii="Times New Roman" w:hAnsi="Times New Roman" w:cs="Times New Roman"/>
          <w:sz w:val="24"/>
          <w:szCs w:val="24"/>
        </w:rPr>
        <w:t>:05</w:t>
      </w:r>
      <w:r w:rsidR="00EB3662" w:rsidRPr="00EB3662">
        <w:rPr>
          <w:rFonts w:ascii="Times New Roman" w:hAnsi="Times New Roman" w:cs="Times New Roman"/>
          <w:sz w:val="24"/>
          <w:szCs w:val="24"/>
        </w:rPr>
        <w:tab/>
      </w:r>
      <w:r w:rsidR="00EB3662" w:rsidRPr="00EB3662">
        <w:rPr>
          <w:rFonts w:ascii="Times New Roman" w:hAnsi="Times New Roman" w:cs="Times New Roman"/>
          <w:sz w:val="24"/>
          <w:szCs w:val="24"/>
        </w:rPr>
        <w:tab/>
      </w:r>
      <w:r w:rsidR="000632EF">
        <w:rPr>
          <w:rFonts w:ascii="Times New Roman" w:hAnsi="Times New Roman" w:cs="Times New Roman"/>
          <w:sz w:val="24"/>
          <w:szCs w:val="24"/>
        </w:rPr>
        <w:t xml:space="preserve">Welcome – Peter Conti-Brown, The Wharton School </w:t>
      </w:r>
    </w:p>
    <w:p w14:paraId="6ADED3D8" w14:textId="77777777" w:rsidR="000632EF" w:rsidRDefault="000632EF" w:rsidP="00EB366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0BE1E6" w14:textId="58DCC9BB" w:rsidR="000632EF" w:rsidRDefault="000632EF" w:rsidP="000632EF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</w:t>
      </w:r>
      <w:r w:rsidR="00EF25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11:30</w:t>
      </w:r>
      <w:r>
        <w:rPr>
          <w:rFonts w:ascii="Times New Roman" w:hAnsi="Times New Roman" w:cs="Times New Roman"/>
          <w:sz w:val="24"/>
          <w:szCs w:val="24"/>
        </w:rPr>
        <w:tab/>
      </w:r>
      <w:r w:rsidRPr="00021E28">
        <w:rPr>
          <w:rFonts w:ascii="Times New Roman" w:hAnsi="Times New Roman" w:cs="Times New Roman"/>
          <w:b/>
          <w:sz w:val="24"/>
          <w:szCs w:val="24"/>
          <w:u w:val="single"/>
        </w:rPr>
        <w:t>Panel 1: Money</w:t>
      </w:r>
      <w:r>
        <w:rPr>
          <w:rFonts w:ascii="Times New Roman" w:hAnsi="Times New Roman" w:cs="Times New Roman"/>
          <w:sz w:val="24"/>
          <w:szCs w:val="24"/>
        </w:rPr>
        <w:t xml:space="preserve">, moderated by </w:t>
      </w:r>
      <w:r w:rsidR="00EF258D">
        <w:rPr>
          <w:rFonts w:ascii="Times New Roman" w:hAnsi="Times New Roman" w:cs="Times New Roman"/>
          <w:sz w:val="24"/>
          <w:szCs w:val="24"/>
        </w:rPr>
        <w:t xml:space="preserve">Christina Skinner, The Wharton school; discussant, </w:t>
      </w:r>
      <w:r>
        <w:rPr>
          <w:rFonts w:ascii="Times New Roman" w:hAnsi="Times New Roman" w:cs="Times New Roman"/>
          <w:sz w:val="24"/>
          <w:szCs w:val="24"/>
        </w:rPr>
        <w:t>Charles Goodhart, London School of Economics</w:t>
      </w:r>
    </w:p>
    <w:p w14:paraId="3DAC361D" w14:textId="12A4B999" w:rsidR="000632EF" w:rsidRDefault="000632EF" w:rsidP="00A347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0EBDC" w14:textId="519F9CED" w:rsidR="000632EF" w:rsidRDefault="000632EF" w:rsidP="000632EF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#1:</w:t>
      </w:r>
      <w:r>
        <w:rPr>
          <w:rFonts w:ascii="Times New Roman" w:hAnsi="Times New Roman" w:cs="Times New Roman"/>
          <w:sz w:val="24"/>
          <w:szCs w:val="24"/>
        </w:rPr>
        <w:tab/>
        <w:t>Rosa Lastra</w:t>
      </w:r>
      <w:r w:rsidR="00021E28">
        <w:rPr>
          <w:rFonts w:ascii="Times New Roman" w:hAnsi="Times New Roman" w:cs="Times New Roman"/>
          <w:sz w:val="24"/>
          <w:szCs w:val="24"/>
        </w:rPr>
        <w:t xml:space="preserve"> et al, Queen Mary University of London</w:t>
      </w:r>
      <w:r>
        <w:rPr>
          <w:rFonts w:ascii="Times New Roman" w:hAnsi="Times New Roman" w:cs="Times New Roman"/>
          <w:sz w:val="24"/>
          <w:szCs w:val="24"/>
        </w:rPr>
        <w:t>, “What is Money? The Legal Foundations of the Function Approach</w:t>
      </w:r>
    </w:p>
    <w:p w14:paraId="538002CD" w14:textId="70F85EAB" w:rsidR="000632EF" w:rsidRDefault="000632EF" w:rsidP="000632EF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07B7B108" w14:textId="49A0DFA9" w:rsidR="000632EF" w:rsidRDefault="000632EF" w:rsidP="000632EF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#2:</w:t>
      </w:r>
      <w:r>
        <w:rPr>
          <w:rFonts w:ascii="Times New Roman" w:hAnsi="Times New Roman" w:cs="Times New Roman"/>
          <w:sz w:val="24"/>
          <w:szCs w:val="24"/>
        </w:rPr>
        <w:tab/>
        <w:t xml:space="preserve">Brian Feinstein &amp; Kevin Werbach, </w:t>
      </w:r>
      <w:r w:rsidR="00021E28">
        <w:rPr>
          <w:rFonts w:ascii="Times New Roman" w:hAnsi="Times New Roman" w:cs="Times New Roman"/>
          <w:sz w:val="24"/>
          <w:szCs w:val="24"/>
        </w:rPr>
        <w:t xml:space="preserve">The Wharton School, </w:t>
      </w:r>
      <w:r>
        <w:rPr>
          <w:rFonts w:ascii="Times New Roman" w:hAnsi="Times New Roman" w:cs="Times New Roman"/>
          <w:sz w:val="24"/>
          <w:szCs w:val="24"/>
        </w:rPr>
        <w:t>“The Impact of Cryptocurrency Regulation on Trading Markets”</w:t>
      </w:r>
    </w:p>
    <w:p w14:paraId="3C835925" w14:textId="77777777" w:rsidR="000632EF" w:rsidRDefault="000632EF" w:rsidP="000632EF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0354AB0E" w14:textId="6111C626" w:rsidR="000632EF" w:rsidRDefault="000632EF" w:rsidP="000632EF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#3:</w:t>
      </w:r>
      <w:r>
        <w:rPr>
          <w:rFonts w:ascii="Times New Roman" w:hAnsi="Times New Roman" w:cs="Times New Roman"/>
          <w:sz w:val="24"/>
          <w:szCs w:val="24"/>
        </w:rPr>
        <w:tab/>
        <w:t xml:space="preserve">Saule Omarova, </w:t>
      </w:r>
      <w:r w:rsidR="00021E28">
        <w:rPr>
          <w:rFonts w:ascii="Times New Roman" w:hAnsi="Times New Roman" w:cs="Times New Roman"/>
          <w:sz w:val="24"/>
          <w:szCs w:val="24"/>
        </w:rPr>
        <w:t xml:space="preserve">Cornell Law School, </w:t>
      </w:r>
      <w:r>
        <w:rPr>
          <w:rFonts w:ascii="Times New Roman" w:hAnsi="Times New Roman" w:cs="Times New Roman"/>
          <w:sz w:val="24"/>
          <w:szCs w:val="24"/>
        </w:rPr>
        <w:t xml:space="preserve">“The People’s Ledger: How to Democratize Money and Finance the Economy.” </w:t>
      </w:r>
    </w:p>
    <w:p w14:paraId="6A472699" w14:textId="16B62643" w:rsidR="000632EF" w:rsidRDefault="000632EF" w:rsidP="000632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69C99" w14:textId="1B825E52" w:rsidR="000632EF" w:rsidRDefault="000632EF" w:rsidP="00021E28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 – 1:00</w:t>
      </w:r>
      <w:r>
        <w:rPr>
          <w:rFonts w:ascii="Times New Roman" w:hAnsi="Times New Roman" w:cs="Times New Roman"/>
          <w:sz w:val="24"/>
          <w:szCs w:val="24"/>
        </w:rPr>
        <w:tab/>
      </w:r>
      <w:r w:rsidR="00574BE8" w:rsidRPr="00021E28">
        <w:rPr>
          <w:rFonts w:ascii="Times New Roman" w:hAnsi="Times New Roman" w:cs="Times New Roman"/>
          <w:b/>
          <w:sz w:val="24"/>
          <w:szCs w:val="24"/>
          <w:u w:val="single"/>
        </w:rPr>
        <w:t xml:space="preserve">Panel 2: </w:t>
      </w:r>
      <w:r w:rsidR="00021E28" w:rsidRPr="00021E28">
        <w:rPr>
          <w:rFonts w:ascii="Times New Roman" w:hAnsi="Times New Roman" w:cs="Times New Roman"/>
          <w:b/>
          <w:sz w:val="24"/>
          <w:szCs w:val="24"/>
          <w:u w:val="single"/>
        </w:rPr>
        <w:t>Central Bank</w:t>
      </w:r>
      <w:r w:rsidR="00021E28">
        <w:rPr>
          <w:rFonts w:ascii="Times New Roman" w:hAnsi="Times New Roman" w:cs="Times New Roman"/>
          <w:b/>
          <w:sz w:val="24"/>
          <w:szCs w:val="24"/>
          <w:u w:val="single"/>
        </w:rPr>
        <w:t>s: Power and Governance</w:t>
      </w:r>
      <w:r w:rsidR="00021E28">
        <w:rPr>
          <w:rFonts w:ascii="Times New Roman" w:hAnsi="Times New Roman" w:cs="Times New Roman"/>
          <w:sz w:val="24"/>
          <w:szCs w:val="24"/>
        </w:rPr>
        <w:t xml:space="preserve">, </w:t>
      </w:r>
      <w:r w:rsidR="00EF258D">
        <w:rPr>
          <w:rFonts w:ascii="Times New Roman" w:hAnsi="Times New Roman" w:cs="Times New Roman"/>
          <w:sz w:val="24"/>
          <w:szCs w:val="24"/>
        </w:rPr>
        <w:t xml:space="preserve">moderator/discussant, </w:t>
      </w:r>
      <w:r w:rsidR="00021E28">
        <w:rPr>
          <w:rFonts w:ascii="Times New Roman" w:hAnsi="Times New Roman" w:cs="Times New Roman"/>
          <w:sz w:val="24"/>
          <w:szCs w:val="24"/>
        </w:rPr>
        <w:t xml:space="preserve">Kate Judge, Columbia Law School </w:t>
      </w:r>
    </w:p>
    <w:p w14:paraId="1D19EBB1" w14:textId="5C8AA2C4" w:rsidR="00021E28" w:rsidRDefault="00021E28" w:rsidP="00021E28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82248AF" w14:textId="3806BE16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#1:</w:t>
      </w:r>
      <w:r>
        <w:rPr>
          <w:rFonts w:ascii="Times New Roman" w:hAnsi="Times New Roman" w:cs="Times New Roman"/>
          <w:sz w:val="24"/>
          <w:szCs w:val="24"/>
        </w:rPr>
        <w:tab/>
        <w:t>Christina Skinner, The Wharton School, “Central Bank Activism”</w:t>
      </w:r>
    </w:p>
    <w:p w14:paraId="564B56B0" w14:textId="77777777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23498B1C" w14:textId="3D46600A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#2:</w:t>
      </w:r>
      <w:r>
        <w:rPr>
          <w:rFonts w:ascii="Times New Roman" w:hAnsi="Times New Roman" w:cs="Times New Roman"/>
          <w:sz w:val="24"/>
          <w:szCs w:val="24"/>
        </w:rPr>
        <w:tab/>
        <w:t>Todd Phillips, FDIC, “Going Over(the)Board: Examining the Power of Commission Chairs through the Financial Regulatory Agencies</w:t>
      </w:r>
    </w:p>
    <w:p w14:paraId="034583D5" w14:textId="77777777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2B613AEA" w14:textId="02E5757C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#3:</w:t>
      </w:r>
      <w:r>
        <w:rPr>
          <w:rFonts w:ascii="Times New Roman" w:hAnsi="Times New Roman" w:cs="Times New Roman"/>
          <w:sz w:val="24"/>
          <w:szCs w:val="24"/>
        </w:rPr>
        <w:tab/>
      </w:r>
      <w:r w:rsidR="00FD4E01">
        <w:rPr>
          <w:rFonts w:ascii="Times New Roman" w:hAnsi="Times New Roman" w:cs="Times New Roman"/>
          <w:sz w:val="24"/>
          <w:szCs w:val="24"/>
        </w:rPr>
        <w:t>Da Lin</w:t>
      </w:r>
      <w:r>
        <w:rPr>
          <w:rFonts w:ascii="Times New Roman" w:hAnsi="Times New Roman" w:cs="Times New Roman"/>
          <w:sz w:val="24"/>
          <w:szCs w:val="24"/>
        </w:rPr>
        <w:t xml:space="preserve">, University of Richmond School of Law, and Lev Menand, Columbia Law School, “The Banker Removal Power” </w:t>
      </w:r>
    </w:p>
    <w:p w14:paraId="30F9365D" w14:textId="47321A9D" w:rsidR="00021E28" w:rsidRDefault="00021E28" w:rsidP="00021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33DCFD" w14:textId="71669950" w:rsidR="00021E28" w:rsidRPr="003337A2" w:rsidRDefault="00021E28" w:rsidP="003337A2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 – 2:00</w:t>
      </w:r>
      <w:r>
        <w:rPr>
          <w:rFonts w:ascii="Times New Roman" w:hAnsi="Times New Roman" w:cs="Times New Roman"/>
          <w:sz w:val="24"/>
          <w:szCs w:val="24"/>
        </w:rPr>
        <w:tab/>
      </w:r>
      <w:r w:rsidR="003337A2">
        <w:rPr>
          <w:rFonts w:ascii="Times New Roman" w:hAnsi="Times New Roman" w:cs="Times New Roman"/>
          <w:sz w:val="24"/>
          <w:szCs w:val="24"/>
        </w:rPr>
        <w:t xml:space="preserve">Keynote Address: Greg Ip, </w:t>
      </w:r>
      <w:r w:rsidR="003337A2">
        <w:rPr>
          <w:rFonts w:ascii="Times New Roman" w:hAnsi="Times New Roman" w:cs="Times New Roman"/>
          <w:i/>
          <w:sz w:val="24"/>
          <w:szCs w:val="24"/>
        </w:rPr>
        <w:t>The Wall Street Journal</w:t>
      </w:r>
      <w:r w:rsidR="003337A2">
        <w:rPr>
          <w:rFonts w:ascii="Times New Roman" w:hAnsi="Times New Roman" w:cs="Times New Roman"/>
          <w:sz w:val="24"/>
          <w:szCs w:val="24"/>
        </w:rPr>
        <w:t>, in conversation with David Zaring, The Wharton School</w:t>
      </w:r>
    </w:p>
    <w:p w14:paraId="67AB822E" w14:textId="39AE1B05" w:rsidR="00021E28" w:rsidRDefault="00021E28" w:rsidP="00021E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4F4F67" w14:textId="0920731D" w:rsidR="00021E28" w:rsidRDefault="00021E28" w:rsidP="00021E28">
      <w:pPr>
        <w:keepNext/>
        <w:keepLines/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2:00 – 3:30</w:t>
      </w:r>
      <w:r>
        <w:rPr>
          <w:rFonts w:ascii="Times New Roman" w:hAnsi="Times New Roman" w:cs="Times New Roman"/>
          <w:sz w:val="24"/>
          <w:szCs w:val="24"/>
        </w:rPr>
        <w:tab/>
      </w:r>
      <w:r w:rsidRPr="00021E28">
        <w:rPr>
          <w:rFonts w:ascii="Times New Roman" w:hAnsi="Times New Roman" w:cs="Times New Roman"/>
          <w:b/>
          <w:sz w:val="24"/>
          <w:szCs w:val="24"/>
          <w:u w:val="single"/>
        </w:rPr>
        <w:t>Panel 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 Infrastructure and Risk Management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F258D">
        <w:rPr>
          <w:rFonts w:ascii="Times New Roman" w:hAnsi="Times New Roman" w:cs="Times New Roman"/>
          <w:sz w:val="24"/>
          <w:szCs w:val="24"/>
        </w:rPr>
        <w:t xml:space="preserve">moderator/discussant, </w:t>
      </w:r>
      <w:r>
        <w:rPr>
          <w:rFonts w:ascii="Times New Roman" w:hAnsi="Times New Roman" w:cs="Times New Roman"/>
          <w:sz w:val="24"/>
          <w:szCs w:val="24"/>
        </w:rPr>
        <w:t xml:space="preserve">Dick Herring, The Wharton School </w:t>
      </w:r>
    </w:p>
    <w:p w14:paraId="780EC92A" w14:textId="77777777" w:rsidR="00021E28" w:rsidRDefault="00021E28" w:rsidP="00021E28">
      <w:pPr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6A483E2D" w14:textId="018A5479" w:rsidR="00021E28" w:rsidRDefault="00021E28" w:rsidP="00021E28">
      <w:pPr>
        <w:keepNext/>
        <w:keepLines/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#1:</w:t>
      </w:r>
      <w:r>
        <w:rPr>
          <w:rFonts w:ascii="Times New Roman" w:hAnsi="Times New Roman" w:cs="Times New Roman"/>
          <w:sz w:val="24"/>
          <w:szCs w:val="24"/>
        </w:rPr>
        <w:tab/>
        <w:t>Itay Goldstein et al,</w:t>
      </w:r>
      <w:r w:rsidR="00320C5D">
        <w:rPr>
          <w:rFonts w:ascii="Times New Roman" w:hAnsi="Times New Roman" w:cs="Times New Roman"/>
          <w:sz w:val="24"/>
          <w:szCs w:val="24"/>
        </w:rPr>
        <w:t xml:space="preserve"> The Wharton School,</w:t>
      </w:r>
      <w:r>
        <w:rPr>
          <w:rFonts w:ascii="Times New Roman" w:hAnsi="Times New Roman" w:cs="Times New Roman"/>
          <w:sz w:val="24"/>
          <w:szCs w:val="24"/>
        </w:rPr>
        <w:t xml:space="preserve"> “Financial Fragility in the Covid-19 Crisis: The Case of Investment Funds in Corporate Bond Markets”</w:t>
      </w:r>
    </w:p>
    <w:p w14:paraId="7086302B" w14:textId="77777777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66F2CA12" w14:textId="35B52215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Paper #2:</w:t>
      </w:r>
      <w:r>
        <w:rPr>
          <w:rFonts w:ascii="Times New Roman" w:hAnsi="Times New Roman" w:cs="Times New Roman"/>
          <w:sz w:val="24"/>
          <w:szCs w:val="24"/>
        </w:rPr>
        <w:tab/>
        <w:t xml:space="preserve">Madison Condon, </w:t>
      </w:r>
      <w:r w:rsidR="00320C5D">
        <w:rPr>
          <w:rFonts w:ascii="Times New Roman" w:hAnsi="Times New Roman" w:cs="Times New Roman"/>
          <w:sz w:val="24"/>
          <w:szCs w:val="24"/>
        </w:rPr>
        <w:t xml:space="preserve">Boston University School of Law, </w:t>
      </w:r>
      <w:r>
        <w:rPr>
          <w:rFonts w:ascii="Times New Roman" w:hAnsi="Times New Roman" w:cs="Times New Roman"/>
          <w:sz w:val="24"/>
          <w:szCs w:val="24"/>
        </w:rPr>
        <w:t>“Market Myopia’s Climate Bubble”</w:t>
      </w:r>
    </w:p>
    <w:p w14:paraId="0B3EF679" w14:textId="77777777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098242F2" w14:textId="4F7EA1FD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#3:</w:t>
      </w:r>
      <w:r>
        <w:rPr>
          <w:rFonts w:ascii="Times New Roman" w:hAnsi="Times New Roman" w:cs="Times New Roman"/>
          <w:sz w:val="24"/>
          <w:szCs w:val="24"/>
        </w:rPr>
        <w:tab/>
      </w:r>
      <w:r w:rsidR="00320C5D">
        <w:rPr>
          <w:rFonts w:ascii="Times New Roman" w:hAnsi="Times New Roman" w:cs="Times New Roman"/>
          <w:sz w:val="24"/>
          <w:szCs w:val="24"/>
        </w:rPr>
        <w:t>Josh Macey, University of Chicago School of Law, and Dan Awrey, Cornell Law School, “Too Small to Succeed”</w:t>
      </w:r>
    </w:p>
    <w:p w14:paraId="289E1288" w14:textId="77777777" w:rsidR="00021E28" w:rsidRDefault="00021E28" w:rsidP="00021E28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0D0C4975" w14:textId="10F2A5FE" w:rsidR="00320C5D" w:rsidRDefault="00320C5D" w:rsidP="00320C5D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 – 5:00</w:t>
      </w:r>
      <w:r>
        <w:rPr>
          <w:rFonts w:ascii="Times New Roman" w:hAnsi="Times New Roman" w:cs="Times New Roman"/>
          <w:sz w:val="24"/>
          <w:szCs w:val="24"/>
        </w:rPr>
        <w:tab/>
      </w:r>
      <w:r w:rsidRPr="00320C5D">
        <w:rPr>
          <w:rFonts w:ascii="Times New Roman" w:hAnsi="Times New Roman" w:cs="Times New Roman"/>
          <w:b/>
          <w:sz w:val="24"/>
          <w:szCs w:val="24"/>
          <w:u w:val="single"/>
        </w:rPr>
        <w:t>Panel 4A: Securities Regulation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3A19">
        <w:rPr>
          <w:rFonts w:ascii="Times New Roman" w:hAnsi="Times New Roman" w:cs="Times New Roman"/>
          <w:sz w:val="24"/>
          <w:szCs w:val="24"/>
        </w:rPr>
        <w:t xml:space="preserve">moderator/discussant, </w:t>
      </w:r>
      <w:r>
        <w:rPr>
          <w:rFonts w:ascii="Times New Roman" w:hAnsi="Times New Roman" w:cs="Times New Roman"/>
          <w:sz w:val="24"/>
          <w:szCs w:val="24"/>
        </w:rPr>
        <w:t xml:space="preserve">Howell Jackson, Harvard Law School  </w:t>
      </w:r>
    </w:p>
    <w:p w14:paraId="67671F0A" w14:textId="7A1EA83B" w:rsidR="00320C5D" w:rsidRDefault="00320C5D" w:rsidP="00320C5D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AA8715E" w14:textId="46B50BF3" w:rsidR="00320C5D" w:rsidRDefault="00320C5D" w:rsidP="00320C5D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#1:</w:t>
      </w:r>
      <w:r>
        <w:rPr>
          <w:rFonts w:ascii="Times New Roman" w:hAnsi="Times New Roman" w:cs="Times New Roman"/>
          <w:sz w:val="24"/>
          <w:szCs w:val="24"/>
        </w:rPr>
        <w:tab/>
        <w:t xml:space="preserve">Nitzan Shilon, </w:t>
      </w:r>
      <w:r w:rsidR="00C93B50">
        <w:rPr>
          <w:rFonts w:ascii="Times New Roman" w:hAnsi="Times New Roman" w:cs="Times New Roman"/>
          <w:sz w:val="24"/>
          <w:szCs w:val="24"/>
        </w:rPr>
        <w:t>Peking University School of Transnational Law</w:t>
      </w:r>
      <w:r>
        <w:rPr>
          <w:rFonts w:ascii="Times New Roman" w:hAnsi="Times New Roman" w:cs="Times New Roman"/>
          <w:sz w:val="24"/>
          <w:szCs w:val="24"/>
        </w:rPr>
        <w:t>, “Pay for Destruction: The Executive Compensation Arrangement that Encourage Value-Decreasing Stock Buybacks”</w:t>
      </w:r>
    </w:p>
    <w:p w14:paraId="46D13B4E" w14:textId="77777777" w:rsidR="00320C5D" w:rsidRDefault="00320C5D" w:rsidP="00320C5D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63DD0589" w14:textId="71760190" w:rsidR="00320C5D" w:rsidRDefault="00320C5D" w:rsidP="00320C5D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#2:</w:t>
      </w:r>
      <w:r>
        <w:rPr>
          <w:rFonts w:ascii="Times New Roman" w:hAnsi="Times New Roman" w:cs="Times New Roman"/>
          <w:sz w:val="24"/>
          <w:szCs w:val="24"/>
        </w:rPr>
        <w:tab/>
      </w:r>
      <w:r w:rsidR="00E86EB9">
        <w:rPr>
          <w:rFonts w:ascii="Times New Roman" w:hAnsi="Times New Roman" w:cs="Times New Roman"/>
          <w:sz w:val="24"/>
          <w:szCs w:val="24"/>
        </w:rPr>
        <w:t>Maria Lucia Pass</w:t>
      </w:r>
      <w:r w:rsidR="00FD4E01">
        <w:rPr>
          <w:rFonts w:ascii="Times New Roman" w:hAnsi="Times New Roman" w:cs="Times New Roman"/>
          <w:sz w:val="24"/>
          <w:szCs w:val="24"/>
        </w:rPr>
        <w:t>a</w:t>
      </w:r>
      <w:r w:rsidR="00E86EB9">
        <w:rPr>
          <w:rFonts w:ascii="Times New Roman" w:hAnsi="Times New Roman" w:cs="Times New Roman"/>
          <w:sz w:val="24"/>
          <w:szCs w:val="24"/>
        </w:rPr>
        <w:t>dor, Harvard Law School, “In Vogue Again: The Rise of SPACs and the IPO Market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12A4FAF" w14:textId="77777777" w:rsidR="00320C5D" w:rsidRDefault="00320C5D" w:rsidP="00320C5D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3F3FAA2A" w14:textId="712B7CF9" w:rsidR="00320C5D" w:rsidRDefault="00320C5D" w:rsidP="00320C5D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#3:</w:t>
      </w:r>
      <w:r>
        <w:rPr>
          <w:rFonts w:ascii="Times New Roman" w:hAnsi="Times New Roman" w:cs="Times New Roman"/>
          <w:sz w:val="24"/>
          <w:szCs w:val="24"/>
        </w:rPr>
        <w:tab/>
      </w:r>
      <w:r w:rsidR="00E86EB9">
        <w:rPr>
          <w:rFonts w:ascii="Times New Roman" w:hAnsi="Times New Roman" w:cs="Times New Roman"/>
          <w:sz w:val="24"/>
          <w:szCs w:val="24"/>
        </w:rPr>
        <w:t>Alex Platt, University of Kansas Law School, “The Uneasy Case for Mandatory Disclosure of Institutional Investor Holdings”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8EB54" w14:textId="77777777" w:rsidR="00320C5D" w:rsidRDefault="00320C5D" w:rsidP="00320C5D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6EE8B682" w14:textId="393AC380" w:rsidR="00E86EB9" w:rsidRDefault="00E86EB9" w:rsidP="00E86EB9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 – 5:00</w:t>
      </w:r>
      <w:r>
        <w:rPr>
          <w:rFonts w:ascii="Times New Roman" w:hAnsi="Times New Roman" w:cs="Times New Roman"/>
          <w:sz w:val="24"/>
          <w:szCs w:val="24"/>
        </w:rPr>
        <w:tab/>
      </w:r>
      <w:r w:rsidRPr="00320C5D">
        <w:rPr>
          <w:rFonts w:ascii="Times New Roman" w:hAnsi="Times New Roman" w:cs="Times New Roman"/>
          <w:b/>
          <w:sz w:val="24"/>
          <w:szCs w:val="24"/>
          <w:u w:val="single"/>
        </w:rPr>
        <w:t>Panel 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320C5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Financial Stability and Regulation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3A19">
        <w:rPr>
          <w:rFonts w:ascii="Times New Roman" w:hAnsi="Times New Roman" w:cs="Times New Roman"/>
          <w:sz w:val="24"/>
          <w:szCs w:val="24"/>
        </w:rPr>
        <w:t>moderator/discussant, Patricia</w:t>
      </w:r>
      <w:r>
        <w:rPr>
          <w:rFonts w:ascii="Times New Roman" w:hAnsi="Times New Roman" w:cs="Times New Roman"/>
          <w:sz w:val="24"/>
          <w:szCs w:val="24"/>
        </w:rPr>
        <w:t xml:space="preserve"> McCoy, Boston College Law School </w:t>
      </w:r>
    </w:p>
    <w:p w14:paraId="70AE989A" w14:textId="77777777" w:rsidR="00E86EB9" w:rsidRDefault="00E86EB9" w:rsidP="00E86EB9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521440D" w14:textId="35DBA17E" w:rsidR="00E86EB9" w:rsidRDefault="00E86EB9" w:rsidP="00E86EB9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#1:</w:t>
      </w:r>
      <w:r>
        <w:rPr>
          <w:rFonts w:ascii="Times New Roman" w:hAnsi="Times New Roman" w:cs="Times New Roman"/>
          <w:sz w:val="24"/>
          <w:szCs w:val="24"/>
        </w:rPr>
        <w:tab/>
        <w:t>Yesha Yadav, Vanderbilt Law School, “The Stability Illusion in Financial Regulation”</w:t>
      </w:r>
    </w:p>
    <w:p w14:paraId="183CAD85" w14:textId="77777777" w:rsidR="00E86EB9" w:rsidRDefault="00E86EB9" w:rsidP="00E86EB9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6AD99876" w14:textId="2B4D58BA" w:rsidR="00E86EB9" w:rsidRDefault="00E86EB9" w:rsidP="00E86EB9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#2:</w:t>
      </w:r>
      <w:r>
        <w:rPr>
          <w:rFonts w:ascii="Times New Roman" w:hAnsi="Times New Roman" w:cs="Times New Roman"/>
          <w:sz w:val="24"/>
          <w:szCs w:val="24"/>
        </w:rPr>
        <w:tab/>
        <w:t>Georg Ringe, University of Hamburg Faculty of Law, “Machine Learning, Market Manipulation, and Collusion on Capital Markets: Why the ‘Black Box’ Matters”</w:t>
      </w:r>
    </w:p>
    <w:p w14:paraId="38BADC35" w14:textId="77777777" w:rsidR="00E86EB9" w:rsidRDefault="00E86EB9" w:rsidP="00E86EB9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739EA21C" w14:textId="4F757826" w:rsidR="00E86EB9" w:rsidRDefault="00E86EB9" w:rsidP="00E86EB9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#3:</w:t>
      </w:r>
      <w:r>
        <w:rPr>
          <w:rFonts w:ascii="Times New Roman" w:hAnsi="Times New Roman" w:cs="Times New Roman"/>
          <w:sz w:val="24"/>
          <w:szCs w:val="24"/>
        </w:rPr>
        <w:tab/>
        <w:t xml:space="preserve">Jeremy Kress, University of Michigan Ross School of Business, and Matt Turk, Indiana University Kelley School of Business, “Rethinking Countercyclical Financial Regulation </w:t>
      </w:r>
    </w:p>
    <w:p w14:paraId="12E57477" w14:textId="77777777" w:rsidR="00D3198A" w:rsidRPr="00495E3D" w:rsidRDefault="00D3198A" w:rsidP="007D240B">
      <w:pPr>
        <w:spacing w:after="0"/>
        <w:ind w:left="2160" w:hanging="1440"/>
        <w:rPr>
          <w:rFonts w:ascii="Times New Roman" w:hAnsi="Times New Roman" w:cs="Times New Roman"/>
          <w:sz w:val="24"/>
          <w:szCs w:val="24"/>
        </w:rPr>
      </w:pPr>
    </w:p>
    <w:p w14:paraId="7C6EBAE4" w14:textId="77777777" w:rsidR="009F2751" w:rsidRDefault="009F2751" w:rsidP="00551B2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3F04BBC2" w14:textId="20643E10" w:rsidR="00551B28" w:rsidRDefault="00E86EB9" w:rsidP="00551B2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1B2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551B28">
        <w:rPr>
          <w:rFonts w:ascii="Times New Roman" w:hAnsi="Times New Roman" w:cs="Times New Roman"/>
          <w:sz w:val="24"/>
          <w:szCs w:val="24"/>
        </w:rPr>
        <w:tab/>
      </w:r>
      <w:r w:rsidR="00551B28">
        <w:rPr>
          <w:rFonts w:ascii="Times New Roman" w:hAnsi="Times New Roman" w:cs="Times New Roman"/>
          <w:sz w:val="24"/>
          <w:szCs w:val="24"/>
        </w:rPr>
        <w:tab/>
      </w:r>
      <w:r w:rsidR="00551B28">
        <w:rPr>
          <w:rFonts w:ascii="Times New Roman" w:hAnsi="Times New Roman" w:cs="Times New Roman"/>
          <w:sz w:val="24"/>
          <w:szCs w:val="24"/>
        </w:rPr>
        <w:tab/>
        <w:t>Conference Concludes</w:t>
      </w:r>
    </w:p>
    <w:p w14:paraId="33A3CFED" w14:textId="77777777" w:rsidR="00B5460E" w:rsidRDefault="00B5460E" w:rsidP="00551B2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E6C97C2" w14:textId="77777777" w:rsidR="00B5460E" w:rsidRDefault="00B5460E" w:rsidP="00551B2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1706AD18" w14:textId="77777777" w:rsidR="00CD2EA2" w:rsidRDefault="00CD2EA2" w:rsidP="00551B2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62B2D5C" w14:textId="77777777" w:rsidR="008749DF" w:rsidRDefault="008749DF" w:rsidP="00551B2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sectPr w:rsidR="008749DF" w:rsidSect="0048657A">
      <w:type w:val="continuous"/>
      <w:pgSz w:w="12240" w:h="15840" w:code="1"/>
      <w:pgMar w:top="720" w:right="1440" w:bottom="446" w:left="1440" w:header="720" w:footer="720" w:gutter="0"/>
      <w:cols w:space="1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E3B4A" w14:textId="77777777" w:rsidR="00151158" w:rsidRDefault="00151158" w:rsidP="0042461C">
      <w:pPr>
        <w:spacing w:after="0" w:line="240" w:lineRule="auto"/>
      </w:pPr>
      <w:r>
        <w:separator/>
      </w:r>
    </w:p>
  </w:endnote>
  <w:endnote w:type="continuationSeparator" w:id="0">
    <w:p w14:paraId="4164DF35" w14:textId="77777777" w:rsidR="00151158" w:rsidRDefault="00151158" w:rsidP="0042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DCB5E" w14:textId="77777777" w:rsidR="00151158" w:rsidRDefault="00151158" w:rsidP="0042461C">
      <w:pPr>
        <w:spacing w:after="0" w:line="240" w:lineRule="auto"/>
      </w:pPr>
      <w:r>
        <w:separator/>
      </w:r>
    </w:p>
  </w:footnote>
  <w:footnote w:type="continuationSeparator" w:id="0">
    <w:p w14:paraId="40ABC2CD" w14:textId="77777777" w:rsidR="00151158" w:rsidRDefault="00151158" w:rsidP="0042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5AAFD" w14:textId="580052C7" w:rsidR="000938B6" w:rsidRDefault="000632EF" w:rsidP="00221DF8">
    <w:pPr>
      <w:pStyle w:val="Header"/>
      <w:ind w:left="-720" w:hanging="90"/>
      <w:jc w:val="center"/>
    </w:pPr>
    <w:r>
      <w:rPr>
        <w:noProof/>
      </w:rPr>
      <w:drawing>
        <wp:inline distT="0" distB="0" distL="0" distR="0" wp14:anchorId="59602F19" wp14:editId="7A1C16F7">
          <wp:extent cx="3803904" cy="932688"/>
          <wp:effectExtent l="0" t="0" r="6350" b="1270"/>
          <wp:docPr id="1" name="Picture 1" descr="The Wharton School of the University of Pennsylv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Wharton School of the University of Pennsylv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904" cy="93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9D7ABC" w14:textId="77777777" w:rsidR="000938B6" w:rsidRDefault="00093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E61EE"/>
    <w:multiLevelType w:val="hybridMultilevel"/>
    <w:tmpl w:val="3E220FEE"/>
    <w:lvl w:ilvl="0" w:tplc="F2D22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3F"/>
    <w:rsid w:val="00010C3D"/>
    <w:rsid w:val="00016755"/>
    <w:rsid w:val="00017286"/>
    <w:rsid w:val="00021E28"/>
    <w:rsid w:val="00027A86"/>
    <w:rsid w:val="0003332B"/>
    <w:rsid w:val="00053058"/>
    <w:rsid w:val="00054323"/>
    <w:rsid w:val="00057B9F"/>
    <w:rsid w:val="00061F8B"/>
    <w:rsid w:val="000632EF"/>
    <w:rsid w:val="000938B6"/>
    <w:rsid w:val="000A1D46"/>
    <w:rsid w:val="000B4615"/>
    <w:rsid w:val="000C3FCC"/>
    <w:rsid w:val="000F6C56"/>
    <w:rsid w:val="00103879"/>
    <w:rsid w:val="00117254"/>
    <w:rsid w:val="00134AC9"/>
    <w:rsid w:val="00151158"/>
    <w:rsid w:val="001567E0"/>
    <w:rsid w:val="00190DB7"/>
    <w:rsid w:val="001A71B2"/>
    <w:rsid w:val="001C5D70"/>
    <w:rsid w:val="001F0757"/>
    <w:rsid w:val="00221DF8"/>
    <w:rsid w:val="002250E1"/>
    <w:rsid w:val="00250814"/>
    <w:rsid w:val="002672B7"/>
    <w:rsid w:val="0027684D"/>
    <w:rsid w:val="002B7035"/>
    <w:rsid w:val="002C2CDA"/>
    <w:rsid w:val="002E18FD"/>
    <w:rsid w:val="002E5D61"/>
    <w:rsid w:val="002F073F"/>
    <w:rsid w:val="002F7152"/>
    <w:rsid w:val="00310F3C"/>
    <w:rsid w:val="00320C5D"/>
    <w:rsid w:val="00324A5A"/>
    <w:rsid w:val="00325C52"/>
    <w:rsid w:val="003334E3"/>
    <w:rsid w:val="003337A2"/>
    <w:rsid w:val="00362C60"/>
    <w:rsid w:val="00383A4D"/>
    <w:rsid w:val="00390CE1"/>
    <w:rsid w:val="00392581"/>
    <w:rsid w:val="0039388D"/>
    <w:rsid w:val="00393F25"/>
    <w:rsid w:val="003971DF"/>
    <w:rsid w:val="00397577"/>
    <w:rsid w:val="003B3522"/>
    <w:rsid w:val="003F667C"/>
    <w:rsid w:val="00413E33"/>
    <w:rsid w:val="0042461C"/>
    <w:rsid w:val="004324EB"/>
    <w:rsid w:val="00440A7A"/>
    <w:rsid w:val="00443DF7"/>
    <w:rsid w:val="00451AE9"/>
    <w:rsid w:val="0046552D"/>
    <w:rsid w:val="00482119"/>
    <w:rsid w:val="0048657A"/>
    <w:rsid w:val="00495E3D"/>
    <w:rsid w:val="0049714E"/>
    <w:rsid w:val="004A54CA"/>
    <w:rsid w:val="004D186A"/>
    <w:rsid w:val="004D21EB"/>
    <w:rsid w:val="00531ED0"/>
    <w:rsid w:val="005353EA"/>
    <w:rsid w:val="00551B28"/>
    <w:rsid w:val="00563973"/>
    <w:rsid w:val="00574BE8"/>
    <w:rsid w:val="0059000C"/>
    <w:rsid w:val="00590F96"/>
    <w:rsid w:val="005D73BB"/>
    <w:rsid w:val="00634A1E"/>
    <w:rsid w:val="006432FE"/>
    <w:rsid w:val="00643B75"/>
    <w:rsid w:val="00666D8E"/>
    <w:rsid w:val="0067174A"/>
    <w:rsid w:val="0068006F"/>
    <w:rsid w:val="006966B7"/>
    <w:rsid w:val="006C2AEF"/>
    <w:rsid w:val="006C7631"/>
    <w:rsid w:val="006D4522"/>
    <w:rsid w:val="0071556A"/>
    <w:rsid w:val="0072169E"/>
    <w:rsid w:val="007243F5"/>
    <w:rsid w:val="00767AC6"/>
    <w:rsid w:val="007C72D6"/>
    <w:rsid w:val="007D240B"/>
    <w:rsid w:val="007D2427"/>
    <w:rsid w:val="007D25F0"/>
    <w:rsid w:val="007D5E5D"/>
    <w:rsid w:val="007E1F83"/>
    <w:rsid w:val="007E3DB6"/>
    <w:rsid w:val="007F60F1"/>
    <w:rsid w:val="00810140"/>
    <w:rsid w:val="008445B4"/>
    <w:rsid w:val="0085116D"/>
    <w:rsid w:val="00857881"/>
    <w:rsid w:val="00864C8B"/>
    <w:rsid w:val="00865F99"/>
    <w:rsid w:val="008749DF"/>
    <w:rsid w:val="00881CEE"/>
    <w:rsid w:val="00885DFD"/>
    <w:rsid w:val="008901B6"/>
    <w:rsid w:val="008B43C7"/>
    <w:rsid w:val="008C0554"/>
    <w:rsid w:val="008C4710"/>
    <w:rsid w:val="008C6C0B"/>
    <w:rsid w:val="00931438"/>
    <w:rsid w:val="00962323"/>
    <w:rsid w:val="00970214"/>
    <w:rsid w:val="009745A3"/>
    <w:rsid w:val="00976A0A"/>
    <w:rsid w:val="009802A7"/>
    <w:rsid w:val="009B24D7"/>
    <w:rsid w:val="009C389E"/>
    <w:rsid w:val="009E0316"/>
    <w:rsid w:val="009F0C7B"/>
    <w:rsid w:val="009F2751"/>
    <w:rsid w:val="009F2CFB"/>
    <w:rsid w:val="00A1387E"/>
    <w:rsid w:val="00A23620"/>
    <w:rsid w:val="00A24E76"/>
    <w:rsid w:val="00A347E3"/>
    <w:rsid w:val="00AB7FF1"/>
    <w:rsid w:val="00B04B2D"/>
    <w:rsid w:val="00B06222"/>
    <w:rsid w:val="00B2255E"/>
    <w:rsid w:val="00B2426D"/>
    <w:rsid w:val="00B33D35"/>
    <w:rsid w:val="00B5460E"/>
    <w:rsid w:val="00B65847"/>
    <w:rsid w:val="00B760B5"/>
    <w:rsid w:val="00B84425"/>
    <w:rsid w:val="00BA7BF2"/>
    <w:rsid w:val="00BB2B6F"/>
    <w:rsid w:val="00BB4272"/>
    <w:rsid w:val="00BB7AC3"/>
    <w:rsid w:val="00C0363C"/>
    <w:rsid w:val="00C32921"/>
    <w:rsid w:val="00C45237"/>
    <w:rsid w:val="00C56B8F"/>
    <w:rsid w:val="00C64FBC"/>
    <w:rsid w:val="00C67701"/>
    <w:rsid w:val="00C72769"/>
    <w:rsid w:val="00C832BB"/>
    <w:rsid w:val="00C93B50"/>
    <w:rsid w:val="00C95635"/>
    <w:rsid w:val="00CC686A"/>
    <w:rsid w:val="00CD2EA2"/>
    <w:rsid w:val="00D17F62"/>
    <w:rsid w:val="00D2533C"/>
    <w:rsid w:val="00D3198A"/>
    <w:rsid w:val="00D42355"/>
    <w:rsid w:val="00D66243"/>
    <w:rsid w:val="00D66F9B"/>
    <w:rsid w:val="00D740E3"/>
    <w:rsid w:val="00D9462D"/>
    <w:rsid w:val="00DD2EC3"/>
    <w:rsid w:val="00E03108"/>
    <w:rsid w:val="00E05BA4"/>
    <w:rsid w:val="00E176CC"/>
    <w:rsid w:val="00E40FB4"/>
    <w:rsid w:val="00E459A8"/>
    <w:rsid w:val="00E55C8A"/>
    <w:rsid w:val="00E86118"/>
    <w:rsid w:val="00E86EB9"/>
    <w:rsid w:val="00E87030"/>
    <w:rsid w:val="00E8747E"/>
    <w:rsid w:val="00EB3662"/>
    <w:rsid w:val="00EC1CF0"/>
    <w:rsid w:val="00EC4634"/>
    <w:rsid w:val="00EC5931"/>
    <w:rsid w:val="00ED322C"/>
    <w:rsid w:val="00ED6FE0"/>
    <w:rsid w:val="00EE50F9"/>
    <w:rsid w:val="00EF258D"/>
    <w:rsid w:val="00EF30CC"/>
    <w:rsid w:val="00F1509B"/>
    <w:rsid w:val="00F23A19"/>
    <w:rsid w:val="00F349BE"/>
    <w:rsid w:val="00F40C3C"/>
    <w:rsid w:val="00F66C72"/>
    <w:rsid w:val="00FA63EE"/>
    <w:rsid w:val="00FB0C0D"/>
    <w:rsid w:val="00FB0D05"/>
    <w:rsid w:val="00FB7B30"/>
    <w:rsid w:val="00FC0E77"/>
    <w:rsid w:val="00F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457C9"/>
  <w15:docId w15:val="{6C45EAFE-1C9D-4A57-8DE3-81120CC2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D73B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1B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2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61C"/>
  </w:style>
  <w:style w:type="paragraph" w:styleId="Footer">
    <w:name w:val="footer"/>
    <w:basedOn w:val="Normal"/>
    <w:link w:val="FooterChar"/>
    <w:uiPriority w:val="99"/>
    <w:unhideWhenUsed/>
    <w:rsid w:val="00424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61C"/>
  </w:style>
  <w:style w:type="paragraph" w:styleId="NormalWeb">
    <w:name w:val="Normal (Web)"/>
    <w:basedOn w:val="Normal"/>
    <w:uiPriority w:val="99"/>
    <w:semiHidden/>
    <w:unhideWhenUsed/>
    <w:rsid w:val="0046552D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penn.zoom.us/j/935997638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3CCB1-DF46-4A48-933D-F1E0E012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Vaughn-Curry, Cherly</dc:creator>
  <cp:keywords/>
  <dc:description/>
  <cp:lastModifiedBy>Baker, Colleen M.</cp:lastModifiedBy>
  <cp:revision>2</cp:revision>
  <cp:lastPrinted>2019-03-26T19:29:00Z</cp:lastPrinted>
  <dcterms:created xsi:type="dcterms:W3CDTF">2021-04-14T19:15:00Z</dcterms:created>
  <dcterms:modified xsi:type="dcterms:W3CDTF">2021-04-14T19:15:00Z</dcterms:modified>
</cp:coreProperties>
</file>