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BF190" w14:textId="778EDFE0" w:rsidR="00967853" w:rsidRPr="00967853" w:rsidRDefault="00967853" w:rsidP="00967853">
      <w:pPr>
        <w:jc w:val="center"/>
        <w:rPr>
          <w:b/>
          <w:bCs/>
        </w:rPr>
      </w:pPr>
      <w:bookmarkStart w:id="0" w:name="_GoBack"/>
      <w:bookmarkEnd w:id="0"/>
      <w:r w:rsidRPr="00967853">
        <w:rPr>
          <w:b/>
          <w:bCs/>
        </w:rPr>
        <w:t>GEORGIA STATE UNIVERSITY, Robinson College of Business, Department of Risk Management &amp; Insurance NON-TENURE TRACK FACULTY POSITION IN LEGAL STUDIES</w:t>
      </w:r>
    </w:p>
    <w:p w14:paraId="1D7DF972" w14:textId="2D9F9DB7" w:rsidR="00967853" w:rsidRDefault="00967853">
      <w:r>
        <w:t>GEORGIA STATE UNIVERSITY invites applications for a non-tenure-track appointment in Legal Studies, effective fall 2022 in the Department of Risk Management and Insurance at the J. Mack Robinson College of Business.  Rank is open, but we expect to hire at the level of Clinical Assistant Professor (non-tenure track) or Clinical Associate Professor (non-tenure track). The salary level and course load are competitive.</w:t>
      </w:r>
    </w:p>
    <w:p w14:paraId="5356A401" w14:textId="5F7231A5" w:rsidR="00967853" w:rsidRDefault="00967853">
      <w:r>
        <w:t xml:space="preserve"> JOB QUALIFICATIONS: Candidates must have a J.D. degree from an ABA accredited law school, the capability to publish research in refereed pedagogical and/or professional journals, and demonstrated potential to be an outstanding teacher. Significant professional experience as a lawyer is also highly valued.  While we welcome applications from candidates in all areas of business law, we would be especially interested to hear from applicants who have a background in insurance, innovation, or entrepreneurship, and those who could help advance the Robinson College of Business’s equity and inclusion initiatives and programs. </w:t>
      </w:r>
    </w:p>
    <w:p w14:paraId="1FDCB592" w14:textId="3AE781AD" w:rsidR="00967853" w:rsidRDefault="00967853">
      <w:r>
        <w:t xml:space="preserve">ABOUT THE ENVIRONMENT: The successful applicant will join a group of 6 full-time legal studies faculty (5 of whom are non-tenure track) and two other attorneys in the Department of Risk Management and Insurance (RMI) who regularly teach legal studies classes in our undergraduate and graduate programs. Our Legal and Ethical Analysis of Business Environments course is required of all undergraduate business majors, and our graduate course, Law, Ethics and Governance is required of all MBA students. In addition, we teach an array of law-related courses in our Business Law Minor, including several courses that are cross-listed with courses in the Entrepreneurship and Innovation Institute, the Institute for International Business, and the Department of Economics.  Legal studies faculty often collaborate on articles, panels, and paper presentations at conferences. </w:t>
      </w:r>
    </w:p>
    <w:p w14:paraId="1E8161DA" w14:textId="4A27F858" w:rsidR="00967853" w:rsidRDefault="00967853">
      <w:r>
        <w:t xml:space="preserve">GSU is a leading urban research university located in the heart of Atlanta, home to 16 Fortune 500 companies. As the largest university in Georgia with nearly 54,000 students, GSU has earned national and international recognition for its data-oriented approach to student support, retention, and success. In their 2022 rankings, </w:t>
      </w:r>
      <w:r w:rsidRPr="00967853">
        <w:rPr>
          <w:i/>
          <w:iCs/>
        </w:rPr>
        <w:t>U.S. News &amp; World Report</w:t>
      </w:r>
      <w:r>
        <w:t xml:space="preserve"> ranked GSU #1 in providing the best undergraduate teaching among public universities and #2 in most innovative university in the nation. The university continues to lead the nation in graduating economically and racially diverse students on-time and at a reasonable cost.  With more than 8,000 students and 170 faculty members, the Robinson College of Business is among the ten largest accredited business schools in the United States.  Its size and legacy of excellence make Robinson one of the most influential business schools in the country.  With fifty-six percent of our undergraduate students under-represented minorities, Robinson’s student body is also one of the most diverse in the country. </w:t>
      </w:r>
    </w:p>
    <w:p w14:paraId="1FEAC7E9" w14:textId="77777777" w:rsidR="00967853" w:rsidRDefault="00967853">
      <w:r>
        <w:t xml:space="preserve">The mission of the Department of Risk Management and Insurance at Georgia State University is to better understand how risks faced by individuals, institutions, and societies can be more accurately measured and more efficiently managed.  Faculty members have risk-related research interests including behavioral economics, experimental methods, actuarial science, mathematical finance, econometrics, household finance, corporate decision making, legal risk, and insurance economics, among others.  The department is one of the oldest and most influential risk management programs in the U.S. and has a distinguished history of serving students, alumni, and the risk management profession for more than 60 years.  We are currently rated #4 in the </w:t>
      </w:r>
      <w:r w:rsidRPr="00967853">
        <w:rPr>
          <w:i/>
          <w:iCs/>
        </w:rPr>
        <w:t>U.S. News and World Report</w:t>
      </w:r>
      <w:r>
        <w:t xml:space="preserve"> ranking of RMI programs; we hold a Center of Actuarial Excellence designation from the Society of Actuaries, and a Global Center of Insurance Excellence from the International Insurance Society. </w:t>
      </w:r>
    </w:p>
    <w:p w14:paraId="69FC1CF7" w14:textId="55796609" w:rsidR="00967853" w:rsidRDefault="00967853">
      <w:r>
        <w:t xml:space="preserve">FURTHER INFORMATION AND APPLICATION PROCEDURE: Applicants should apply online at Academicjobsonline.org and include a letter of interest, curriculum vitae, three recommendation letters, and teaching evaluations, if any.  Please note in your cover email or letter that you are applying for the Legal Studies position.  Review of applications will begin immediately and continue until the position is filled.  Questions </w:t>
      </w:r>
      <w:r>
        <w:lastRenderedPageBreak/>
        <w:t xml:space="preserve">related to the position should be sent to Professor Susan Willey, chair of the search committee, at willey@gsu.edu (but please do not send application materials to this e-mail address). </w:t>
      </w:r>
      <w:r w:rsidR="0053776D">
        <w:t xml:space="preserve"> </w:t>
      </w:r>
      <w:r>
        <w:t xml:space="preserve">The position is contingent upon final budget approval by the university. </w:t>
      </w:r>
    </w:p>
    <w:p w14:paraId="481E1C34" w14:textId="39AA5F0E" w:rsidR="00967853" w:rsidRDefault="00967853">
      <w:r>
        <w:t>Georgia State University is an Equal Opportunity Employer and does not discriminate against applicants due to race, ethnicity, gender, veterans’ status, or on the basis of disability or any other federal, state, or local protected class. As a campus with a diverse student body, we encourage applications from women, minorities, and individuals with a history of mentoring students from under-represented groups.</w:t>
      </w:r>
    </w:p>
    <w:sectPr w:rsidR="00967853" w:rsidSect="0053776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53"/>
    <w:rsid w:val="0053776D"/>
    <w:rsid w:val="007D6F9C"/>
    <w:rsid w:val="0096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4577"/>
  <w15:chartTrackingRefBased/>
  <w15:docId w15:val="{1E91A792-4DE7-4C2B-B942-C1D34AFA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 Willey</dc:creator>
  <cp:keywords/>
  <dc:description/>
  <cp:lastModifiedBy>Baker, Colleen M.</cp:lastModifiedBy>
  <cp:revision>2</cp:revision>
  <dcterms:created xsi:type="dcterms:W3CDTF">2022-01-13T00:12:00Z</dcterms:created>
  <dcterms:modified xsi:type="dcterms:W3CDTF">2022-01-13T00:12:00Z</dcterms:modified>
</cp:coreProperties>
</file>