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0DF9D" w14:textId="5EA1249B" w:rsidR="003D23F7" w:rsidRDefault="003D23F7">
      <w:pPr>
        <w:rPr>
          <w:rFonts w:asciiTheme="majorHAnsi" w:eastAsia="Calibri" w:hAnsiTheme="majorHAnsi" w:cstheme="majorHAnsi"/>
          <w:b/>
          <w:color w:val="222222"/>
          <w:sz w:val="24"/>
          <w:szCs w:val="24"/>
          <w:highlight w:val="white"/>
        </w:rPr>
      </w:pPr>
      <w:bookmarkStart w:id="0" w:name="_GoBack"/>
      <w:bookmarkEnd w:id="0"/>
      <w:r>
        <w:rPr>
          <w:rFonts w:asciiTheme="majorHAnsi" w:eastAsia="Calibri" w:hAnsiTheme="majorHAnsi" w:cstheme="majorHAnsi"/>
          <w:b/>
          <w:color w:val="222222"/>
          <w:sz w:val="24"/>
          <w:szCs w:val="24"/>
          <w:highlight w:val="white"/>
        </w:rPr>
        <w:t>Stephen M. Ross School of Business</w:t>
      </w:r>
    </w:p>
    <w:p w14:paraId="2D4F84A9" w14:textId="670626A6" w:rsidR="003D23F7" w:rsidRDefault="003D23F7">
      <w:pPr>
        <w:rPr>
          <w:rFonts w:asciiTheme="majorHAnsi" w:eastAsia="Calibri" w:hAnsiTheme="majorHAnsi" w:cstheme="majorHAnsi"/>
          <w:b/>
          <w:color w:val="222222"/>
          <w:sz w:val="24"/>
          <w:szCs w:val="24"/>
          <w:highlight w:val="white"/>
        </w:rPr>
      </w:pPr>
      <w:r>
        <w:rPr>
          <w:rFonts w:asciiTheme="majorHAnsi" w:eastAsia="Calibri" w:hAnsiTheme="majorHAnsi" w:cstheme="majorHAnsi"/>
          <w:b/>
          <w:color w:val="222222"/>
          <w:sz w:val="24"/>
          <w:szCs w:val="24"/>
          <w:highlight w:val="white"/>
        </w:rPr>
        <w:t xml:space="preserve">University of </w:t>
      </w:r>
      <w:r w:rsidRPr="003D23F7">
        <w:rPr>
          <w:rFonts w:asciiTheme="majorHAnsi" w:eastAsia="Calibri" w:hAnsiTheme="majorHAnsi" w:cstheme="majorHAnsi"/>
          <w:b/>
          <w:color w:val="222222"/>
          <w:sz w:val="24"/>
          <w:szCs w:val="24"/>
          <w:highlight w:val="white"/>
        </w:rPr>
        <w:t xml:space="preserve">Michigan </w:t>
      </w:r>
    </w:p>
    <w:p w14:paraId="4605705D" w14:textId="1DA65E7A" w:rsidR="003D23F7" w:rsidRDefault="0076063C">
      <w:pPr>
        <w:rPr>
          <w:rFonts w:asciiTheme="majorHAnsi" w:eastAsia="Calibri" w:hAnsiTheme="majorHAnsi" w:cstheme="majorHAnsi"/>
          <w:b/>
          <w:color w:val="222222"/>
          <w:sz w:val="24"/>
          <w:szCs w:val="24"/>
          <w:highlight w:val="white"/>
        </w:rPr>
      </w:pPr>
      <w:r>
        <w:rPr>
          <w:rFonts w:asciiTheme="majorHAnsi" w:eastAsia="Calibri" w:hAnsiTheme="majorHAnsi" w:cstheme="majorHAnsi"/>
          <w:b/>
          <w:color w:val="222222"/>
          <w:sz w:val="24"/>
          <w:szCs w:val="24"/>
          <w:highlight w:val="white"/>
        </w:rPr>
        <w:t xml:space="preserve">Open Rank </w:t>
      </w:r>
      <w:r w:rsidR="00E37EA2" w:rsidRPr="00695B94">
        <w:rPr>
          <w:rFonts w:asciiTheme="majorHAnsi" w:eastAsia="Calibri" w:hAnsiTheme="majorHAnsi" w:cstheme="majorHAnsi"/>
          <w:b/>
          <w:color w:val="222222"/>
          <w:sz w:val="24"/>
          <w:szCs w:val="24"/>
          <w:highlight w:val="white"/>
        </w:rPr>
        <w:t>Tenure Track Faculty Search</w:t>
      </w:r>
    </w:p>
    <w:p w14:paraId="4E5345AD" w14:textId="5A27DAE5" w:rsidR="00E37EA2" w:rsidRPr="00695B94" w:rsidRDefault="00695B94">
      <w:pPr>
        <w:rPr>
          <w:rFonts w:asciiTheme="majorHAnsi" w:eastAsia="Calibri" w:hAnsiTheme="majorHAnsi" w:cstheme="majorHAnsi"/>
          <w:b/>
          <w:color w:val="222222"/>
          <w:sz w:val="24"/>
          <w:szCs w:val="24"/>
          <w:highlight w:val="white"/>
        </w:rPr>
      </w:pPr>
      <w:r w:rsidRPr="00695B94">
        <w:rPr>
          <w:rFonts w:asciiTheme="majorHAnsi" w:eastAsia="Calibri" w:hAnsiTheme="majorHAnsi" w:cstheme="majorHAnsi"/>
          <w:b/>
          <w:color w:val="222222"/>
          <w:sz w:val="24"/>
          <w:szCs w:val="24"/>
          <w:highlight w:val="white"/>
        </w:rPr>
        <w:t>Business-Related Research on Diversity, Equity and Opportunity</w:t>
      </w:r>
    </w:p>
    <w:p w14:paraId="20AFDA97" w14:textId="77777777" w:rsidR="00E37EA2" w:rsidRDefault="00E37EA2">
      <w:pPr>
        <w:rPr>
          <w:rFonts w:asciiTheme="majorHAnsi" w:eastAsia="Calibri" w:hAnsiTheme="majorHAnsi" w:cstheme="majorHAnsi"/>
          <w:color w:val="222222"/>
          <w:sz w:val="24"/>
          <w:szCs w:val="24"/>
          <w:highlight w:val="white"/>
        </w:rPr>
      </w:pPr>
    </w:p>
    <w:p w14:paraId="00000001" w14:textId="233283FF"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 xml:space="preserve">Stephen M. Ross School of Business at the University of Michigan invites applications for two tenure-track professors (open rank) beginning September 1, 2023. This is an open-area search for faculty with outstanding </w:t>
      </w:r>
      <w:r w:rsidR="00F17FF5">
        <w:rPr>
          <w:rFonts w:asciiTheme="majorHAnsi" w:eastAsia="Calibri" w:hAnsiTheme="majorHAnsi" w:cstheme="majorHAnsi"/>
          <w:color w:val="222222"/>
          <w:sz w:val="24"/>
          <w:szCs w:val="24"/>
          <w:highlight w:val="white"/>
        </w:rPr>
        <w:t xml:space="preserve">research </w:t>
      </w:r>
      <w:r w:rsidRPr="002D0DC2">
        <w:rPr>
          <w:rFonts w:asciiTheme="majorHAnsi" w:eastAsia="Calibri" w:hAnsiTheme="majorHAnsi" w:cstheme="majorHAnsi"/>
          <w:color w:val="222222"/>
          <w:sz w:val="24"/>
          <w:szCs w:val="24"/>
          <w:highlight w:val="white"/>
        </w:rPr>
        <w:t xml:space="preserve">records and scholarly expertise </w:t>
      </w:r>
      <w:r w:rsidR="00E37EA2">
        <w:rPr>
          <w:rFonts w:asciiTheme="majorHAnsi" w:eastAsia="Calibri" w:hAnsiTheme="majorHAnsi" w:cstheme="majorHAnsi"/>
          <w:color w:val="222222"/>
          <w:sz w:val="24"/>
          <w:szCs w:val="24"/>
          <w:highlight w:val="white"/>
        </w:rPr>
        <w:t xml:space="preserve">related to diversity, </w:t>
      </w:r>
      <w:r w:rsidRPr="002D0DC2">
        <w:rPr>
          <w:rFonts w:asciiTheme="majorHAnsi" w:eastAsia="Calibri" w:hAnsiTheme="majorHAnsi" w:cstheme="majorHAnsi"/>
          <w:color w:val="222222"/>
          <w:sz w:val="24"/>
          <w:szCs w:val="24"/>
          <w:highlight w:val="white"/>
        </w:rPr>
        <w:t xml:space="preserve">racial </w:t>
      </w:r>
      <w:r w:rsidR="00E37EA2">
        <w:rPr>
          <w:rFonts w:asciiTheme="majorHAnsi" w:eastAsia="Calibri" w:hAnsiTheme="majorHAnsi" w:cstheme="majorHAnsi"/>
          <w:color w:val="222222"/>
          <w:sz w:val="24"/>
          <w:szCs w:val="24"/>
          <w:highlight w:val="white"/>
        </w:rPr>
        <w:t xml:space="preserve">and social </w:t>
      </w:r>
      <w:r w:rsidR="00005AE8">
        <w:rPr>
          <w:rFonts w:asciiTheme="majorHAnsi" w:eastAsia="Calibri" w:hAnsiTheme="majorHAnsi" w:cstheme="majorHAnsi"/>
          <w:color w:val="222222"/>
          <w:sz w:val="24"/>
          <w:szCs w:val="24"/>
          <w:highlight w:val="white"/>
        </w:rPr>
        <w:t xml:space="preserve">equality and </w:t>
      </w:r>
      <w:r w:rsidR="00E37EA2">
        <w:rPr>
          <w:rFonts w:asciiTheme="majorHAnsi" w:eastAsia="Calibri" w:hAnsiTheme="majorHAnsi" w:cstheme="majorHAnsi"/>
          <w:color w:val="222222"/>
          <w:sz w:val="24"/>
          <w:szCs w:val="24"/>
          <w:highlight w:val="white"/>
        </w:rPr>
        <w:t xml:space="preserve">economic </w:t>
      </w:r>
      <w:r w:rsidR="002F5FD3">
        <w:rPr>
          <w:rFonts w:asciiTheme="majorHAnsi" w:eastAsia="Calibri" w:hAnsiTheme="majorHAnsi" w:cstheme="majorHAnsi"/>
          <w:color w:val="222222"/>
          <w:sz w:val="24"/>
          <w:szCs w:val="24"/>
          <w:highlight w:val="white"/>
        </w:rPr>
        <w:t xml:space="preserve">mobility and </w:t>
      </w:r>
      <w:r w:rsidR="00E37EA2">
        <w:rPr>
          <w:rFonts w:asciiTheme="majorHAnsi" w:eastAsia="Calibri" w:hAnsiTheme="majorHAnsi" w:cstheme="majorHAnsi"/>
          <w:color w:val="222222"/>
          <w:sz w:val="24"/>
          <w:szCs w:val="24"/>
          <w:highlight w:val="white"/>
        </w:rPr>
        <w:t>opportunity</w:t>
      </w:r>
      <w:r w:rsidRPr="002D0DC2">
        <w:rPr>
          <w:rFonts w:asciiTheme="majorHAnsi" w:eastAsia="Calibri" w:hAnsiTheme="majorHAnsi" w:cstheme="majorHAnsi"/>
          <w:color w:val="222222"/>
          <w:sz w:val="24"/>
          <w:szCs w:val="24"/>
          <w:highlight w:val="white"/>
        </w:rPr>
        <w:t xml:space="preserve">. </w:t>
      </w:r>
      <w:r w:rsidR="00F17FF5">
        <w:rPr>
          <w:rFonts w:asciiTheme="majorHAnsi" w:eastAsia="Calibri" w:hAnsiTheme="majorHAnsi" w:cstheme="majorHAnsi"/>
          <w:color w:val="222222"/>
          <w:sz w:val="24"/>
          <w:szCs w:val="24"/>
          <w:highlight w:val="white"/>
        </w:rPr>
        <w:t xml:space="preserve">The successful candidate will be </w:t>
      </w:r>
      <w:r w:rsidR="00695B94">
        <w:rPr>
          <w:rFonts w:asciiTheme="majorHAnsi" w:eastAsia="Calibri" w:hAnsiTheme="majorHAnsi" w:cstheme="majorHAnsi"/>
          <w:color w:val="222222"/>
          <w:sz w:val="24"/>
          <w:szCs w:val="24"/>
          <w:highlight w:val="white"/>
        </w:rPr>
        <w:t>appointed in</w:t>
      </w:r>
      <w:r w:rsidR="00F17FF5">
        <w:rPr>
          <w:rFonts w:asciiTheme="majorHAnsi" w:eastAsia="Calibri" w:hAnsiTheme="majorHAnsi" w:cstheme="majorHAnsi"/>
          <w:color w:val="222222"/>
          <w:sz w:val="24"/>
          <w:szCs w:val="24"/>
          <w:highlight w:val="white"/>
        </w:rPr>
        <w:t xml:space="preserve"> one of the Ross School’s disciplinary areas: A</w:t>
      </w:r>
      <w:r w:rsidRPr="002D0DC2">
        <w:rPr>
          <w:rFonts w:asciiTheme="majorHAnsi" w:eastAsia="Calibri" w:hAnsiTheme="majorHAnsi" w:cstheme="majorHAnsi"/>
          <w:color w:val="222222"/>
          <w:sz w:val="24"/>
          <w:szCs w:val="24"/>
          <w:highlight w:val="white"/>
        </w:rPr>
        <w:t xml:space="preserve">ccounting, </w:t>
      </w:r>
      <w:r w:rsidR="00F17FF5">
        <w:rPr>
          <w:rFonts w:asciiTheme="majorHAnsi" w:eastAsia="Calibri" w:hAnsiTheme="majorHAnsi" w:cstheme="majorHAnsi"/>
          <w:color w:val="222222"/>
          <w:sz w:val="24"/>
          <w:szCs w:val="24"/>
          <w:highlight w:val="white"/>
        </w:rPr>
        <w:t>B</w:t>
      </w:r>
      <w:r w:rsidRPr="002D0DC2">
        <w:rPr>
          <w:rFonts w:asciiTheme="majorHAnsi" w:eastAsia="Calibri" w:hAnsiTheme="majorHAnsi" w:cstheme="majorHAnsi"/>
          <w:color w:val="222222"/>
          <w:sz w:val="24"/>
          <w:szCs w:val="24"/>
          <w:highlight w:val="white"/>
        </w:rPr>
        <w:t>usiness</w:t>
      </w:r>
      <w:r w:rsidR="00F17FF5">
        <w:rPr>
          <w:rFonts w:asciiTheme="majorHAnsi" w:eastAsia="Calibri" w:hAnsiTheme="majorHAnsi" w:cstheme="majorHAnsi"/>
          <w:color w:val="222222"/>
          <w:sz w:val="24"/>
          <w:szCs w:val="24"/>
          <w:highlight w:val="white"/>
        </w:rPr>
        <w:t xml:space="preserve"> E</w:t>
      </w:r>
      <w:r w:rsidRPr="002D0DC2">
        <w:rPr>
          <w:rFonts w:asciiTheme="majorHAnsi" w:eastAsia="Calibri" w:hAnsiTheme="majorHAnsi" w:cstheme="majorHAnsi"/>
          <w:color w:val="222222"/>
          <w:sz w:val="24"/>
          <w:szCs w:val="24"/>
          <w:highlight w:val="white"/>
        </w:rPr>
        <w:t>conomics</w:t>
      </w:r>
      <w:r w:rsidR="00F17FF5">
        <w:rPr>
          <w:rFonts w:asciiTheme="majorHAnsi" w:eastAsia="Calibri" w:hAnsiTheme="majorHAnsi" w:cstheme="majorHAnsi"/>
          <w:color w:val="222222"/>
          <w:sz w:val="24"/>
          <w:szCs w:val="24"/>
          <w:highlight w:val="white"/>
        </w:rPr>
        <w:t xml:space="preserve"> and Public Policy</w:t>
      </w:r>
      <w:r w:rsidRPr="002D0DC2">
        <w:rPr>
          <w:rFonts w:asciiTheme="majorHAnsi" w:eastAsia="Calibri" w:hAnsiTheme="majorHAnsi" w:cstheme="majorHAnsi"/>
          <w:color w:val="222222"/>
          <w:sz w:val="24"/>
          <w:szCs w:val="24"/>
          <w:highlight w:val="white"/>
        </w:rPr>
        <w:t>,</w:t>
      </w:r>
      <w:r w:rsidR="00F17FF5">
        <w:rPr>
          <w:rFonts w:asciiTheme="majorHAnsi" w:eastAsia="Calibri" w:hAnsiTheme="majorHAnsi" w:cstheme="majorHAnsi"/>
          <w:color w:val="222222"/>
          <w:sz w:val="24"/>
          <w:szCs w:val="24"/>
          <w:highlight w:val="white"/>
        </w:rPr>
        <w:t xml:space="preserve"> Business Law</w:t>
      </w:r>
      <w:r w:rsidRPr="002D0DC2">
        <w:rPr>
          <w:rFonts w:asciiTheme="majorHAnsi" w:eastAsia="Calibri" w:hAnsiTheme="majorHAnsi" w:cstheme="majorHAnsi"/>
          <w:color w:val="222222"/>
          <w:sz w:val="24"/>
          <w:szCs w:val="24"/>
          <w:highlight w:val="white"/>
        </w:rPr>
        <w:t xml:space="preserve">, </w:t>
      </w:r>
      <w:r w:rsidR="00F17FF5">
        <w:rPr>
          <w:rFonts w:asciiTheme="majorHAnsi" w:eastAsia="Calibri" w:hAnsiTheme="majorHAnsi" w:cstheme="majorHAnsi"/>
          <w:color w:val="222222"/>
          <w:sz w:val="24"/>
          <w:szCs w:val="24"/>
          <w:highlight w:val="white"/>
        </w:rPr>
        <w:t>F</w:t>
      </w:r>
      <w:r w:rsidRPr="002D0DC2">
        <w:rPr>
          <w:rFonts w:asciiTheme="majorHAnsi" w:eastAsia="Calibri" w:hAnsiTheme="majorHAnsi" w:cstheme="majorHAnsi"/>
          <w:color w:val="222222"/>
          <w:sz w:val="24"/>
          <w:szCs w:val="24"/>
          <w:highlight w:val="white"/>
        </w:rPr>
        <w:t xml:space="preserve">inance, </w:t>
      </w:r>
      <w:r w:rsidR="00F17FF5">
        <w:rPr>
          <w:rFonts w:asciiTheme="majorHAnsi" w:eastAsia="Calibri" w:hAnsiTheme="majorHAnsi" w:cstheme="majorHAnsi"/>
          <w:color w:val="222222"/>
          <w:sz w:val="24"/>
          <w:szCs w:val="24"/>
          <w:highlight w:val="white"/>
        </w:rPr>
        <w:t>M</w:t>
      </w:r>
      <w:r w:rsidRPr="002D0DC2">
        <w:rPr>
          <w:rFonts w:asciiTheme="majorHAnsi" w:eastAsia="Calibri" w:hAnsiTheme="majorHAnsi" w:cstheme="majorHAnsi"/>
          <w:color w:val="222222"/>
          <w:sz w:val="24"/>
          <w:szCs w:val="24"/>
          <w:highlight w:val="white"/>
        </w:rPr>
        <w:t xml:space="preserve">anagement and </w:t>
      </w:r>
      <w:r w:rsidR="00F17FF5">
        <w:rPr>
          <w:rFonts w:asciiTheme="majorHAnsi" w:eastAsia="Calibri" w:hAnsiTheme="majorHAnsi" w:cstheme="majorHAnsi"/>
          <w:color w:val="222222"/>
          <w:sz w:val="24"/>
          <w:szCs w:val="24"/>
          <w:highlight w:val="white"/>
        </w:rPr>
        <w:t>O</w:t>
      </w:r>
      <w:r w:rsidRPr="002D0DC2">
        <w:rPr>
          <w:rFonts w:asciiTheme="majorHAnsi" w:eastAsia="Calibri" w:hAnsiTheme="majorHAnsi" w:cstheme="majorHAnsi"/>
          <w:color w:val="222222"/>
          <w:sz w:val="24"/>
          <w:szCs w:val="24"/>
          <w:highlight w:val="white"/>
        </w:rPr>
        <w:t xml:space="preserve">rganizations, </w:t>
      </w:r>
      <w:r w:rsidR="00F17FF5">
        <w:rPr>
          <w:rFonts w:asciiTheme="majorHAnsi" w:eastAsia="Calibri" w:hAnsiTheme="majorHAnsi" w:cstheme="majorHAnsi"/>
          <w:color w:val="222222"/>
          <w:sz w:val="24"/>
          <w:szCs w:val="24"/>
          <w:highlight w:val="white"/>
        </w:rPr>
        <w:t>M</w:t>
      </w:r>
      <w:r w:rsidRPr="002D0DC2">
        <w:rPr>
          <w:rFonts w:asciiTheme="majorHAnsi" w:eastAsia="Calibri" w:hAnsiTheme="majorHAnsi" w:cstheme="majorHAnsi"/>
          <w:color w:val="222222"/>
          <w:sz w:val="24"/>
          <w:szCs w:val="24"/>
          <w:highlight w:val="white"/>
        </w:rPr>
        <w:t xml:space="preserve">arketing, </w:t>
      </w:r>
      <w:r w:rsidR="00F17FF5">
        <w:rPr>
          <w:rFonts w:asciiTheme="majorHAnsi" w:eastAsia="Calibri" w:hAnsiTheme="majorHAnsi" w:cstheme="majorHAnsi"/>
          <w:color w:val="222222"/>
          <w:sz w:val="24"/>
          <w:szCs w:val="24"/>
          <w:highlight w:val="white"/>
        </w:rPr>
        <w:t>S</w:t>
      </w:r>
      <w:r w:rsidRPr="002D0DC2">
        <w:rPr>
          <w:rFonts w:asciiTheme="majorHAnsi" w:eastAsia="Calibri" w:hAnsiTheme="majorHAnsi" w:cstheme="majorHAnsi"/>
          <w:color w:val="222222"/>
          <w:sz w:val="24"/>
          <w:szCs w:val="24"/>
          <w:highlight w:val="white"/>
        </w:rPr>
        <w:t xml:space="preserve">trategy, </w:t>
      </w:r>
      <w:r w:rsidR="00F17FF5">
        <w:rPr>
          <w:rFonts w:asciiTheme="majorHAnsi" w:eastAsia="Calibri" w:hAnsiTheme="majorHAnsi" w:cstheme="majorHAnsi"/>
          <w:color w:val="222222"/>
          <w:sz w:val="24"/>
          <w:szCs w:val="24"/>
          <w:highlight w:val="white"/>
        </w:rPr>
        <w:t>and Technology and O</w:t>
      </w:r>
      <w:r w:rsidRPr="002D0DC2">
        <w:rPr>
          <w:rFonts w:asciiTheme="majorHAnsi" w:eastAsia="Calibri" w:hAnsiTheme="majorHAnsi" w:cstheme="majorHAnsi"/>
          <w:color w:val="222222"/>
          <w:sz w:val="24"/>
          <w:szCs w:val="24"/>
          <w:highlight w:val="white"/>
        </w:rPr>
        <w:t xml:space="preserve">perations.  </w:t>
      </w:r>
    </w:p>
    <w:p w14:paraId="00000002" w14:textId="77777777" w:rsidR="00634F4A" w:rsidRPr="002D0DC2" w:rsidRDefault="00634F4A">
      <w:pPr>
        <w:rPr>
          <w:rFonts w:asciiTheme="majorHAnsi" w:eastAsia="Calibri" w:hAnsiTheme="majorHAnsi" w:cstheme="majorHAnsi"/>
          <w:color w:val="222222"/>
          <w:sz w:val="24"/>
          <w:szCs w:val="24"/>
          <w:highlight w:val="white"/>
        </w:rPr>
      </w:pPr>
    </w:p>
    <w:p w14:paraId="00000003" w14:textId="3D3762AA"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 xml:space="preserve">We seek qualified candidates who can contribute, through </w:t>
      </w:r>
      <w:r w:rsidR="00695B94">
        <w:rPr>
          <w:rFonts w:asciiTheme="majorHAnsi" w:eastAsia="Calibri" w:hAnsiTheme="majorHAnsi" w:cstheme="majorHAnsi"/>
          <w:color w:val="222222"/>
          <w:sz w:val="24"/>
          <w:szCs w:val="24"/>
          <w:highlight w:val="white"/>
        </w:rPr>
        <w:t xml:space="preserve">their research, teaching, and </w:t>
      </w:r>
      <w:r w:rsidRPr="002D0DC2">
        <w:rPr>
          <w:rFonts w:asciiTheme="majorHAnsi" w:eastAsia="Calibri" w:hAnsiTheme="majorHAnsi" w:cstheme="majorHAnsi"/>
          <w:color w:val="222222"/>
          <w:sz w:val="24"/>
          <w:szCs w:val="24"/>
          <w:highlight w:val="white"/>
        </w:rPr>
        <w:t xml:space="preserve">service, to the diversity and excellence of the academic community. We are especially interested in candidates whose professional experience, community engagement, and </w:t>
      </w:r>
      <w:r w:rsidR="002D0DC2" w:rsidRPr="002D0DC2">
        <w:rPr>
          <w:rFonts w:asciiTheme="majorHAnsi" w:hAnsiTheme="majorHAnsi" w:cstheme="majorHAnsi"/>
          <w:bCs/>
          <w:color w:val="333333"/>
          <w:sz w:val="24"/>
          <w:szCs w:val="24"/>
          <w:shd w:val="clear" w:color="auto" w:fill="FFFFFF"/>
        </w:rPr>
        <w:t>nontraditional educational backgrounds and pathways,</w:t>
      </w:r>
      <w:r w:rsidR="002D0DC2" w:rsidRPr="002D0DC2">
        <w:rPr>
          <w:rFonts w:asciiTheme="majorHAnsi" w:eastAsia="Calibri" w:hAnsiTheme="majorHAnsi" w:cstheme="majorHAnsi"/>
          <w:bCs/>
          <w:color w:val="222222"/>
          <w:sz w:val="24"/>
          <w:szCs w:val="24"/>
          <w:highlight w:val="white"/>
        </w:rPr>
        <w:t xml:space="preserve"> </w:t>
      </w:r>
      <w:r w:rsidRPr="002D0DC2">
        <w:rPr>
          <w:rFonts w:asciiTheme="majorHAnsi" w:eastAsia="Calibri" w:hAnsiTheme="majorHAnsi" w:cstheme="majorHAnsi"/>
          <w:bCs/>
          <w:color w:val="222222"/>
          <w:sz w:val="24"/>
          <w:szCs w:val="24"/>
          <w:highlight w:val="white"/>
        </w:rPr>
        <w:t>have facilitated their understanding of and ability to better serve students from traditionally underrepresented</w:t>
      </w:r>
      <w:r w:rsidRPr="002D0DC2">
        <w:rPr>
          <w:rFonts w:asciiTheme="majorHAnsi" w:eastAsia="Calibri" w:hAnsiTheme="majorHAnsi" w:cstheme="majorHAnsi"/>
          <w:color w:val="222222"/>
          <w:sz w:val="24"/>
          <w:szCs w:val="24"/>
          <w:highlight w:val="white"/>
        </w:rPr>
        <w:t xml:space="preserve"> groups in business schools. Faculty are expected to have an inclusive approach to mentoring and advising that incorporates working with women and underrepresented students, among others.</w:t>
      </w:r>
    </w:p>
    <w:p w14:paraId="00000004" w14:textId="77777777" w:rsidR="00634F4A" w:rsidRPr="002D0DC2" w:rsidRDefault="00634F4A">
      <w:pPr>
        <w:rPr>
          <w:rFonts w:asciiTheme="majorHAnsi" w:eastAsia="Calibri" w:hAnsiTheme="majorHAnsi" w:cstheme="majorHAnsi"/>
          <w:color w:val="222222"/>
          <w:sz w:val="24"/>
          <w:szCs w:val="24"/>
          <w:highlight w:val="white"/>
        </w:rPr>
      </w:pPr>
    </w:p>
    <w:p w14:paraId="00000005" w14:textId="77777777"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Applicants are required to submit their applications electronically by visiting the website</w:t>
      </w:r>
    </w:p>
    <w:p w14:paraId="00000006" w14:textId="77777777" w:rsidR="00634F4A" w:rsidRPr="002D0DC2" w:rsidRDefault="004F50D5">
      <w:pPr>
        <w:rPr>
          <w:rFonts w:asciiTheme="majorHAnsi" w:eastAsia="Calibri" w:hAnsiTheme="majorHAnsi" w:cstheme="majorHAnsi"/>
          <w:sz w:val="24"/>
          <w:szCs w:val="24"/>
        </w:rPr>
      </w:pPr>
      <w:r w:rsidRPr="002D0DC2">
        <w:rPr>
          <w:rFonts w:asciiTheme="majorHAnsi" w:eastAsia="Calibri" w:hAnsiTheme="majorHAnsi" w:cstheme="majorHAnsi"/>
          <w:color w:val="222222"/>
          <w:sz w:val="24"/>
          <w:szCs w:val="24"/>
          <w:highlight w:val="white"/>
        </w:rPr>
        <w:t>(</w:t>
      </w:r>
      <w:hyperlink r:id="rId4">
        <w:r w:rsidRPr="002D0DC2">
          <w:rPr>
            <w:rFonts w:asciiTheme="majorHAnsi" w:eastAsia="Calibri" w:hAnsiTheme="majorHAnsi" w:cstheme="majorHAnsi"/>
            <w:color w:val="1155CC"/>
            <w:sz w:val="24"/>
            <w:szCs w:val="24"/>
            <w:highlight w:val="white"/>
            <w:u w:val="single"/>
          </w:rPr>
          <w:t>http://michiganross.umich.edu/faculty-research/recruiting</w:t>
        </w:r>
      </w:hyperlink>
      <w:r w:rsidRPr="002D0DC2">
        <w:rPr>
          <w:rFonts w:asciiTheme="majorHAnsi" w:eastAsia="Calibri" w:hAnsiTheme="majorHAnsi" w:cstheme="majorHAnsi"/>
          <w:color w:val="222222"/>
          <w:sz w:val="24"/>
          <w:szCs w:val="24"/>
          <w:highlight w:val="white"/>
        </w:rPr>
        <w:t>) and uploading the following:</w:t>
      </w:r>
    </w:p>
    <w:p w14:paraId="00000007" w14:textId="77777777" w:rsidR="00634F4A" w:rsidRPr="002D0DC2" w:rsidRDefault="004F50D5">
      <w:pPr>
        <w:ind w:left="720"/>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Cover letter</w:t>
      </w:r>
    </w:p>
    <w:p w14:paraId="00000008" w14:textId="77777777" w:rsidR="00634F4A" w:rsidRPr="002D0DC2" w:rsidRDefault="004F50D5">
      <w:pPr>
        <w:ind w:left="720"/>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Curriculum vitae</w:t>
      </w:r>
    </w:p>
    <w:p w14:paraId="00000009" w14:textId="77777777" w:rsidR="00634F4A" w:rsidRPr="002D0DC2" w:rsidRDefault="004F50D5">
      <w:pPr>
        <w:ind w:left="720"/>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Research statement</w:t>
      </w:r>
    </w:p>
    <w:p w14:paraId="0000000A" w14:textId="7895384A" w:rsidR="00634F4A" w:rsidRPr="002D0DC2" w:rsidRDefault="00EA0CAB">
      <w:pPr>
        <w:ind w:left="720"/>
        <w:rPr>
          <w:rFonts w:asciiTheme="majorHAnsi" w:eastAsia="Calibri" w:hAnsiTheme="majorHAnsi" w:cstheme="majorHAnsi"/>
          <w:color w:val="222222"/>
          <w:sz w:val="24"/>
          <w:szCs w:val="24"/>
          <w:highlight w:val="white"/>
        </w:rPr>
      </w:pPr>
      <w:r>
        <w:rPr>
          <w:rFonts w:asciiTheme="majorHAnsi" w:eastAsia="Calibri" w:hAnsiTheme="majorHAnsi" w:cstheme="majorHAnsi"/>
          <w:color w:val="222222"/>
          <w:sz w:val="24"/>
          <w:szCs w:val="24"/>
          <w:highlight w:val="white"/>
        </w:rPr>
        <w:t>Up to t</w:t>
      </w:r>
      <w:r w:rsidR="004F50D5" w:rsidRPr="002D0DC2">
        <w:rPr>
          <w:rFonts w:asciiTheme="majorHAnsi" w:eastAsia="Calibri" w:hAnsiTheme="majorHAnsi" w:cstheme="majorHAnsi"/>
          <w:color w:val="222222"/>
          <w:sz w:val="24"/>
          <w:szCs w:val="24"/>
          <w:highlight w:val="white"/>
        </w:rPr>
        <w:t>hree published articles or working papers</w:t>
      </w:r>
    </w:p>
    <w:p w14:paraId="0000000B" w14:textId="77777777" w:rsidR="00634F4A" w:rsidRPr="002D0DC2" w:rsidRDefault="004F50D5">
      <w:pPr>
        <w:ind w:left="720"/>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 xml:space="preserve">Teaching statement        </w:t>
      </w:r>
    </w:p>
    <w:p w14:paraId="0000000C" w14:textId="77777777" w:rsidR="00634F4A" w:rsidRPr="002D0DC2" w:rsidRDefault="004F50D5">
      <w:pPr>
        <w:ind w:left="720"/>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Diversity statement</w:t>
      </w:r>
    </w:p>
    <w:p w14:paraId="0000000D" w14:textId="77777777" w:rsidR="00634F4A" w:rsidRPr="002D0DC2" w:rsidRDefault="00634F4A">
      <w:pPr>
        <w:rPr>
          <w:rFonts w:asciiTheme="majorHAnsi" w:eastAsia="Calibri" w:hAnsiTheme="majorHAnsi" w:cstheme="majorHAnsi"/>
          <w:sz w:val="24"/>
          <w:szCs w:val="24"/>
        </w:rPr>
      </w:pPr>
    </w:p>
    <w:p w14:paraId="0000000E" w14:textId="34922149" w:rsidR="00634F4A" w:rsidRPr="002D0DC2" w:rsidRDefault="004F50D5">
      <w:pPr>
        <w:ind w:left="720"/>
        <w:rPr>
          <w:rFonts w:asciiTheme="majorHAnsi" w:eastAsia="Calibri" w:hAnsiTheme="majorHAnsi" w:cstheme="majorHAnsi"/>
          <w:sz w:val="24"/>
          <w:szCs w:val="24"/>
        </w:rPr>
      </w:pPr>
      <w:r w:rsidRPr="002D0DC2">
        <w:rPr>
          <w:rFonts w:asciiTheme="majorHAnsi" w:eastAsia="Calibri" w:hAnsiTheme="majorHAnsi" w:cstheme="majorHAnsi"/>
          <w:color w:val="222222"/>
          <w:sz w:val="24"/>
          <w:szCs w:val="24"/>
          <w:highlight w:val="white"/>
        </w:rPr>
        <w:t>The Diversity Statement should include a description of any past and/or future actions and plans that are relevant to advancing diversity, equity, and inclusion at Michigan Ross throug</w:t>
      </w:r>
      <w:r w:rsidR="00695B94">
        <w:rPr>
          <w:rFonts w:asciiTheme="majorHAnsi" w:eastAsia="Calibri" w:hAnsiTheme="majorHAnsi" w:cstheme="majorHAnsi"/>
          <w:color w:val="222222"/>
          <w:sz w:val="24"/>
          <w:szCs w:val="24"/>
          <w:highlight w:val="white"/>
        </w:rPr>
        <w:t xml:space="preserve">h one’s research, teaching </w:t>
      </w:r>
      <w:r w:rsidRPr="002D0DC2">
        <w:rPr>
          <w:rFonts w:asciiTheme="majorHAnsi" w:eastAsia="Calibri" w:hAnsiTheme="majorHAnsi" w:cstheme="majorHAnsi"/>
          <w:color w:val="222222"/>
          <w:sz w:val="24"/>
          <w:szCs w:val="24"/>
          <w:highlight w:val="white"/>
        </w:rPr>
        <w:t>or service.</w:t>
      </w:r>
    </w:p>
    <w:p w14:paraId="0000000F" w14:textId="77777777" w:rsidR="00634F4A" w:rsidRPr="002D0DC2" w:rsidRDefault="00634F4A">
      <w:pPr>
        <w:ind w:left="720"/>
        <w:rPr>
          <w:rFonts w:asciiTheme="majorHAnsi" w:eastAsia="Calibri" w:hAnsiTheme="majorHAnsi" w:cstheme="majorHAnsi"/>
          <w:sz w:val="24"/>
          <w:szCs w:val="24"/>
        </w:rPr>
      </w:pPr>
    </w:p>
    <w:p w14:paraId="00000010" w14:textId="77777777" w:rsidR="00634F4A" w:rsidRPr="002D0DC2" w:rsidRDefault="00634F4A">
      <w:pPr>
        <w:rPr>
          <w:rFonts w:asciiTheme="majorHAnsi" w:eastAsia="Calibri" w:hAnsiTheme="majorHAnsi" w:cstheme="majorHAnsi"/>
          <w:color w:val="222222"/>
          <w:sz w:val="24"/>
          <w:szCs w:val="24"/>
          <w:highlight w:val="white"/>
        </w:rPr>
      </w:pPr>
    </w:p>
    <w:p w14:paraId="00000011" w14:textId="340C6CF3" w:rsidR="00634F4A" w:rsidRPr="002D0DC2" w:rsidRDefault="004F50D5">
      <w:pPr>
        <w:rPr>
          <w:rFonts w:asciiTheme="majorHAnsi" w:eastAsia="Calibri" w:hAnsiTheme="majorHAnsi" w:cstheme="majorHAnsi"/>
          <w:sz w:val="24"/>
          <w:szCs w:val="24"/>
        </w:rPr>
      </w:pPr>
      <w:r w:rsidRPr="002D0DC2">
        <w:rPr>
          <w:rFonts w:asciiTheme="majorHAnsi" w:eastAsia="Calibri" w:hAnsiTheme="majorHAnsi" w:cstheme="majorHAnsi"/>
          <w:color w:val="222222"/>
          <w:sz w:val="24"/>
          <w:szCs w:val="24"/>
          <w:highlight w:val="white"/>
        </w:rPr>
        <w:t xml:space="preserve">The application deadline is </w:t>
      </w:r>
      <w:r w:rsidR="00C42D93">
        <w:rPr>
          <w:rFonts w:asciiTheme="majorHAnsi" w:eastAsia="Calibri" w:hAnsiTheme="majorHAnsi" w:cstheme="majorHAnsi"/>
          <w:color w:val="222222"/>
          <w:sz w:val="24"/>
          <w:szCs w:val="24"/>
          <w:highlight w:val="white"/>
        </w:rPr>
        <w:t>December 15</w:t>
      </w:r>
      <w:r w:rsidRPr="002D0DC2">
        <w:rPr>
          <w:rFonts w:asciiTheme="majorHAnsi" w:eastAsia="Calibri" w:hAnsiTheme="majorHAnsi" w:cstheme="majorHAnsi"/>
          <w:color w:val="222222"/>
          <w:sz w:val="24"/>
          <w:szCs w:val="24"/>
          <w:highlight w:val="white"/>
        </w:rPr>
        <w:t>, 2022. We look forward to reviewing your materials.</w:t>
      </w:r>
    </w:p>
    <w:p w14:paraId="00000012" w14:textId="77777777" w:rsidR="00634F4A" w:rsidRPr="002D0DC2" w:rsidRDefault="00634F4A">
      <w:pPr>
        <w:rPr>
          <w:rFonts w:asciiTheme="majorHAnsi" w:eastAsia="Calibri" w:hAnsiTheme="majorHAnsi" w:cstheme="majorHAnsi"/>
          <w:sz w:val="24"/>
          <w:szCs w:val="24"/>
        </w:rPr>
      </w:pPr>
    </w:p>
    <w:p w14:paraId="00000013" w14:textId="42B5D9A4"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lastRenderedPageBreak/>
        <w:t xml:space="preserve">Please direct any questions to </w:t>
      </w:r>
      <w:r w:rsidR="00C42D93">
        <w:rPr>
          <w:rFonts w:asciiTheme="majorHAnsi" w:eastAsia="Calibri" w:hAnsiTheme="majorHAnsi" w:cstheme="majorHAnsi"/>
          <w:color w:val="222222"/>
          <w:sz w:val="24"/>
          <w:szCs w:val="24"/>
          <w:highlight w:val="white"/>
        </w:rPr>
        <w:t>Carolyn Yoon, Associate Dean for Diversity Equity and Inclusion (yoonc@umich.edu)</w:t>
      </w:r>
      <w:r w:rsidRPr="002D0DC2">
        <w:rPr>
          <w:rFonts w:asciiTheme="majorHAnsi" w:eastAsia="Calibri" w:hAnsiTheme="majorHAnsi" w:cstheme="majorHAnsi"/>
          <w:color w:val="222222"/>
          <w:sz w:val="24"/>
          <w:szCs w:val="24"/>
          <w:highlight w:val="white"/>
        </w:rPr>
        <w:t>.</w:t>
      </w:r>
    </w:p>
    <w:p w14:paraId="00000014" w14:textId="77777777" w:rsidR="00634F4A" w:rsidRPr="002D0DC2" w:rsidRDefault="00634F4A">
      <w:pPr>
        <w:rPr>
          <w:rFonts w:asciiTheme="majorHAnsi" w:eastAsia="Calibri" w:hAnsiTheme="majorHAnsi" w:cstheme="majorHAnsi"/>
          <w:sz w:val="24"/>
          <w:szCs w:val="24"/>
        </w:rPr>
      </w:pPr>
    </w:p>
    <w:p w14:paraId="00000015" w14:textId="77777777" w:rsidR="00634F4A" w:rsidRPr="002D0DC2" w:rsidRDefault="004F50D5">
      <w:pPr>
        <w:rPr>
          <w:rFonts w:asciiTheme="majorHAnsi" w:eastAsia="Calibri" w:hAnsiTheme="majorHAnsi" w:cstheme="majorHAnsi"/>
          <w:sz w:val="24"/>
          <w:szCs w:val="24"/>
        </w:rPr>
      </w:pPr>
      <w:r w:rsidRPr="002D0DC2">
        <w:rPr>
          <w:rFonts w:asciiTheme="majorHAnsi" w:eastAsia="Calibri" w:hAnsiTheme="majorHAnsi" w:cstheme="majorHAnsi"/>
          <w:color w:val="222222"/>
          <w:sz w:val="24"/>
          <w:szCs w:val="24"/>
          <w:highlight w:val="white"/>
        </w:rPr>
        <w:t>The University of Michigan conducts background checks on all job candidates upon acceptance of a contingent offer and may use a third party administrator to conduct background checks. Background checks will be performed in compliance with the Fair Credit Reporting Act.</w:t>
      </w:r>
    </w:p>
    <w:p w14:paraId="00000016" w14:textId="77777777" w:rsidR="00634F4A" w:rsidRPr="002D0DC2" w:rsidRDefault="00634F4A">
      <w:pPr>
        <w:rPr>
          <w:rFonts w:asciiTheme="majorHAnsi" w:eastAsia="Calibri" w:hAnsiTheme="majorHAnsi" w:cstheme="majorHAnsi"/>
          <w:sz w:val="24"/>
          <w:szCs w:val="24"/>
        </w:rPr>
      </w:pPr>
    </w:p>
    <w:p w14:paraId="00000017" w14:textId="77777777"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The University of Michigan is committed to fostering and maintaining a diverse work culture that respects the rights and dignity of each individual, without regard to race, color, national origin, ancestry, religious creed, sex, gender identity, sexual orientation, gender expression, height, weight, marital status, disability, medical condition, age, or veteran status. The University of Michigan is supportive of the needs of dual career couples and is an Equal</w:t>
      </w:r>
    </w:p>
    <w:p w14:paraId="00000018" w14:textId="77777777" w:rsidR="00634F4A" w:rsidRPr="002D0DC2" w:rsidRDefault="004F50D5">
      <w:pPr>
        <w:rPr>
          <w:rFonts w:asciiTheme="majorHAnsi" w:eastAsia="Calibri" w:hAnsiTheme="majorHAnsi" w:cstheme="majorHAnsi"/>
          <w:color w:val="222222"/>
          <w:sz w:val="24"/>
          <w:szCs w:val="24"/>
          <w:highlight w:val="white"/>
        </w:rPr>
      </w:pPr>
      <w:r w:rsidRPr="002D0DC2">
        <w:rPr>
          <w:rFonts w:asciiTheme="majorHAnsi" w:eastAsia="Calibri" w:hAnsiTheme="majorHAnsi" w:cstheme="majorHAnsi"/>
          <w:color w:val="222222"/>
          <w:sz w:val="24"/>
          <w:szCs w:val="24"/>
          <w:highlight w:val="white"/>
        </w:rPr>
        <w:t>Opportunity/ Affirmative Action Employee.</w:t>
      </w:r>
    </w:p>
    <w:p w14:paraId="00000019" w14:textId="77777777" w:rsidR="00634F4A" w:rsidRPr="002D0DC2" w:rsidRDefault="00634F4A">
      <w:pPr>
        <w:rPr>
          <w:rFonts w:asciiTheme="majorHAnsi" w:eastAsia="Calibri" w:hAnsiTheme="majorHAnsi" w:cstheme="majorHAnsi"/>
          <w:color w:val="222222"/>
          <w:sz w:val="24"/>
          <w:szCs w:val="24"/>
          <w:highlight w:val="white"/>
        </w:rPr>
      </w:pPr>
    </w:p>
    <w:sectPr w:rsidR="00634F4A" w:rsidRPr="002D0D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4A"/>
    <w:rsid w:val="00005AE8"/>
    <w:rsid w:val="002D0DC2"/>
    <w:rsid w:val="002F5FD3"/>
    <w:rsid w:val="003D23F7"/>
    <w:rsid w:val="004358D2"/>
    <w:rsid w:val="004F50D5"/>
    <w:rsid w:val="004F65E1"/>
    <w:rsid w:val="00634F4A"/>
    <w:rsid w:val="00695B94"/>
    <w:rsid w:val="0076063C"/>
    <w:rsid w:val="00A047DD"/>
    <w:rsid w:val="00B7763D"/>
    <w:rsid w:val="00C42D93"/>
    <w:rsid w:val="00C87BEB"/>
    <w:rsid w:val="00E37EA2"/>
    <w:rsid w:val="00E73509"/>
    <w:rsid w:val="00EA0CAB"/>
    <w:rsid w:val="00EE3B8C"/>
    <w:rsid w:val="00F1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9AA4"/>
  <w15:docId w15:val="{4C2A902D-8ED1-4C2D-B558-3303177C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F50D5"/>
    <w:rPr>
      <w:sz w:val="16"/>
      <w:szCs w:val="16"/>
    </w:rPr>
  </w:style>
  <w:style w:type="paragraph" w:styleId="CommentText">
    <w:name w:val="annotation text"/>
    <w:basedOn w:val="Normal"/>
    <w:link w:val="CommentTextChar"/>
    <w:uiPriority w:val="99"/>
    <w:semiHidden/>
    <w:unhideWhenUsed/>
    <w:rsid w:val="004F50D5"/>
    <w:pPr>
      <w:spacing w:line="240" w:lineRule="auto"/>
    </w:pPr>
    <w:rPr>
      <w:sz w:val="20"/>
      <w:szCs w:val="20"/>
    </w:rPr>
  </w:style>
  <w:style w:type="character" w:customStyle="1" w:styleId="CommentTextChar">
    <w:name w:val="Comment Text Char"/>
    <w:basedOn w:val="DefaultParagraphFont"/>
    <w:link w:val="CommentText"/>
    <w:uiPriority w:val="99"/>
    <w:semiHidden/>
    <w:rsid w:val="004F50D5"/>
    <w:rPr>
      <w:sz w:val="20"/>
      <w:szCs w:val="20"/>
    </w:rPr>
  </w:style>
  <w:style w:type="paragraph" w:styleId="CommentSubject">
    <w:name w:val="annotation subject"/>
    <w:basedOn w:val="CommentText"/>
    <w:next w:val="CommentText"/>
    <w:link w:val="CommentSubjectChar"/>
    <w:uiPriority w:val="99"/>
    <w:semiHidden/>
    <w:unhideWhenUsed/>
    <w:rsid w:val="004F50D5"/>
    <w:rPr>
      <w:b/>
      <w:bCs/>
    </w:rPr>
  </w:style>
  <w:style w:type="character" w:customStyle="1" w:styleId="CommentSubjectChar">
    <w:name w:val="Comment Subject Char"/>
    <w:basedOn w:val="CommentTextChar"/>
    <w:link w:val="CommentSubject"/>
    <w:uiPriority w:val="99"/>
    <w:semiHidden/>
    <w:rsid w:val="004F50D5"/>
    <w:rPr>
      <w:b/>
      <w:bCs/>
      <w:sz w:val="20"/>
      <w:szCs w:val="20"/>
    </w:rPr>
  </w:style>
  <w:style w:type="paragraph" w:styleId="BalloonText">
    <w:name w:val="Balloon Text"/>
    <w:basedOn w:val="Normal"/>
    <w:link w:val="BalloonTextChar"/>
    <w:uiPriority w:val="99"/>
    <w:semiHidden/>
    <w:unhideWhenUsed/>
    <w:rsid w:val="004F50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0D5"/>
    <w:rPr>
      <w:rFonts w:ascii="Segoe UI" w:hAnsi="Segoe UI" w:cs="Segoe UI"/>
      <w:sz w:val="18"/>
      <w:szCs w:val="18"/>
    </w:rPr>
  </w:style>
  <w:style w:type="paragraph" w:styleId="Revision">
    <w:name w:val="Revision"/>
    <w:hidden/>
    <w:uiPriority w:val="99"/>
    <w:semiHidden/>
    <w:rsid w:val="002D0D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chiganross.umich.edu/faculty-research/recru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University of Michigan</Company>
  <LinksUpToDate>false</LinksUpToDate>
  <CharactersWithSpaces>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Buchmueller, Tom</dc:creator>
  <cp:keywords/>
  <dc:description/>
  <cp:lastModifiedBy>Baker, Colleen M.</cp:lastModifiedBy>
  <cp:revision>2</cp:revision>
  <cp:lastPrinted>2022-08-03T13:06:00Z</cp:lastPrinted>
  <dcterms:created xsi:type="dcterms:W3CDTF">2022-09-07T14:44:00Z</dcterms:created>
  <dcterms:modified xsi:type="dcterms:W3CDTF">2022-09-07T14:44:00Z</dcterms:modified>
  <cp:category/>
</cp:coreProperties>
</file>