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FBB" w:rsidRPr="006F3FBB" w:rsidRDefault="006F3FBB" w:rsidP="006F3FBB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bookmarkStart w:id="0" w:name="_GoBack"/>
      <w:bookmarkEnd w:id="0"/>
      <w:r w:rsidRPr="006F3FBB">
        <w:rPr>
          <w:rFonts w:cs="Times New Roman"/>
          <w:b/>
          <w:bCs/>
          <w:szCs w:val="24"/>
        </w:rPr>
        <w:t>SEC. 4E. DEADLINE FOR COMPLETING ENFORCEMENT INVESTIGATIONS</w:t>
      </w:r>
    </w:p>
    <w:p w:rsidR="006F3FBB" w:rsidRPr="006F3FBB" w:rsidRDefault="006F3FBB" w:rsidP="006F3FBB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6F3FBB">
        <w:rPr>
          <w:rFonts w:cs="Times New Roman"/>
          <w:b/>
          <w:bCs/>
          <w:szCs w:val="24"/>
        </w:rPr>
        <w:t>AND COMPLIANCE EXAMINATIONS AND INSPECTIONS.</w:t>
      </w:r>
    </w:p>
    <w:p w:rsidR="00AA77AE" w:rsidRPr="006F3FBB" w:rsidRDefault="006F3FBB" w:rsidP="006F3FBB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6F3FBB">
        <w:rPr>
          <w:rFonts w:cs="Times New Roman"/>
          <w:szCs w:val="24"/>
        </w:rPr>
        <w:t>ENFORCEMENT INVESTIGATIONS.—</w:t>
      </w:r>
    </w:p>
    <w:p w:rsidR="006F3FBB" w:rsidRPr="006F3FBB" w:rsidRDefault="006F3FBB" w:rsidP="006F3FBB">
      <w:pPr>
        <w:autoSpaceDE w:val="0"/>
        <w:autoSpaceDN w:val="0"/>
        <w:adjustRightInd w:val="0"/>
        <w:rPr>
          <w:rFonts w:cs="Times New Roman"/>
          <w:szCs w:val="24"/>
        </w:rPr>
      </w:pPr>
      <w:r w:rsidRPr="006F3FBB">
        <w:rPr>
          <w:rFonts w:cs="Times New Roman"/>
          <w:szCs w:val="24"/>
        </w:rPr>
        <w:t>(1) IN GENERAL.—Not later than 180 days after the date on</w:t>
      </w:r>
      <w:r>
        <w:rPr>
          <w:rFonts w:cs="Times New Roman"/>
          <w:szCs w:val="24"/>
        </w:rPr>
        <w:t xml:space="preserve"> </w:t>
      </w:r>
      <w:r w:rsidRPr="006F3FBB">
        <w:rPr>
          <w:rFonts w:cs="Times New Roman"/>
          <w:szCs w:val="24"/>
        </w:rPr>
        <w:t>which Commission staff provide [18] a written Wells notification</w:t>
      </w:r>
      <w:r>
        <w:rPr>
          <w:rFonts w:cs="Times New Roman"/>
          <w:szCs w:val="24"/>
        </w:rPr>
        <w:t xml:space="preserve"> </w:t>
      </w:r>
      <w:r w:rsidRPr="006F3FBB">
        <w:rPr>
          <w:rFonts w:cs="Times New Roman"/>
          <w:szCs w:val="24"/>
        </w:rPr>
        <w:t>to any person, the Commission staff shall either file an action</w:t>
      </w:r>
    </w:p>
    <w:p w:rsidR="006F3FBB" w:rsidRDefault="006F3FBB" w:rsidP="006F3FBB">
      <w:pPr>
        <w:autoSpaceDE w:val="0"/>
        <w:autoSpaceDN w:val="0"/>
        <w:adjustRightInd w:val="0"/>
        <w:rPr>
          <w:rFonts w:cs="Times New Roman"/>
          <w:szCs w:val="24"/>
        </w:rPr>
      </w:pPr>
      <w:proofErr w:type="gramStart"/>
      <w:r w:rsidRPr="006F3FBB">
        <w:rPr>
          <w:rFonts w:cs="Times New Roman"/>
          <w:szCs w:val="24"/>
        </w:rPr>
        <w:t>against</w:t>
      </w:r>
      <w:proofErr w:type="gramEnd"/>
      <w:r w:rsidRPr="006F3FBB">
        <w:rPr>
          <w:rFonts w:cs="Times New Roman"/>
          <w:szCs w:val="24"/>
        </w:rPr>
        <w:t xml:space="preserve"> such person or provide notice to the Director of the Division</w:t>
      </w:r>
      <w:r>
        <w:rPr>
          <w:rFonts w:cs="Times New Roman"/>
          <w:szCs w:val="24"/>
        </w:rPr>
        <w:t xml:space="preserve"> </w:t>
      </w:r>
      <w:r w:rsidRPr="006F3FBB">
        <w:rPr>
          <w:rFonts w:cs="Times New Roman"/>
          <w:szCs w:val="24"/>
        </w:rPr>
        <w:t>of Enforcement of its intent to not file an action.</w:t>
      </w:r>
      <w:r>
        <w:rPr>
          <w:rFonts w:cs="Times New Roman"/>
          <w:szCs w:val="24"/>
        </w:rPr>
        <w:t xml:space="preserve"> </w:t>
      </w:r>
    </w:p>
    <w:p w:rsidR="006F3FBB" w:rsidRPr="006F3FBB" w:rsidRDefault="006F3FBB" w:rsidP="006F3FBB">
      <w:pPr>
        <w:autoSpaceDE w:val="0"/>
        <w:autoSpaceDN w:val="0"/>
        <w:adjustRightInd w:val="0"/>
        <w:rPr>
          <w:rFonts w:cs="Times New Roman"/>
          <w:szCs w:val="24"/>
        </w:rPr>
      </w:pPr>
      <w:r w:rsidRPr="006F3FBB">
        <w:rPr>
          <w:rFonts w:cs="Times New Roman"/>
          <w:szCs w:val="24"/>
        </w:rPr>
        <w:t>(2) EXCEPTIONS FOR CERTAIN COMPLEX ACTIONS</w:t>
      </w:r>
      <w:r>
        <w:rPr>
          <w:rFonts w:cs="Times New Roman"/>
          <w:szCs w:val="24"/>
        </w:rPr>
        <w:t xml:space="preserve">.—Notwithstanding </w:t>
      </w:r>
      <w:r w:rsidRPr="006F3FBB">
        <w:rPr>
          <w:rFonts w:cs="Times New Roman"/>
          <w:szCs w:val="24"/>
        </w:rPr>
        <w:t>paragraph (1), if the Director of the Division of Enforcement</w:t>
      </w:r>
      <w:r>
        <w:rPr>
          <w:rFonts w:cs="Times New Roman"/>
          <w:szCs w:val="24"/>
        </w:rPr>
        <w:t xml:space="preserve"> </w:t>
      </w:r>
      <w:r w:rsidRPr="006F3FBB">
        <w:rPr>
          <w:rFonts w:cs="Times New Roman"/>
          <w:szCs w:val="24"/>
        </w:rPr>
        <w:t xml:space="preserve">of the Commission or the Director’s designee </w:t>
      </w:r>
      <w:r>
        <w:rPr>
          <w:rFonts w:cs="Times New Roman"/>
          <w:szCs w:val="24"/>
        </w:rPr>
        <w:t xml:space="preserve"> d</w:t>
      </w:r>
      <w:r w:rsidRPr="006F3FBB">
        <w:rPr>
          <w:rFonts w:cs="Times New Roman"/>
          <w:szCs w:val="24"/>
        </w:rPr>
        <w:t>etermines</w:t>
      </w:r>
      <w:r>
        <w:rPr>
          <w:rFonts w:cs="Times New Roman"/>
          <w:szCs w:val="24"/>
        </w:rPr>
        <w:t xml:space="preserve"> </w:t>
      </w:r>
      <w:r w:rsidRPr="006F3FBB">
        <w:rPr>
          <w:rFonts w:cs="Times New Roman"/>
          <w:szCs w:val="24"/>
        </w:rPr>
        <w:t>that a particular enforcement investigation is sufficiently</w:t>
      </w:r>
      <w:r>
        <w:rPr>
          <w:rFonts w:cs="Times New Roman"/>
          <w:szCs w:val="24"/>
        </w:rPr>
        <w:t xml:space="preserve"> </w:t>
      </w:r>
      <w:r w:rsidRPr="006F3FBB">
        <w:rPr>
          <w:rFonts w:cs="Times New Roman"/>
          <w:szCs w:val="24"/>
        </w:rPr>
        <w:t>complex such that a determination regarding the filing</w:t>
      </w:r>
      <w:r>
        <w:rPr>
          <w:rFonts w:cs="Times New Roman"/>
          <w:szCs w:val="24"/>
        </w:rPr>
        <w:t xml:space="preserve"> </w:t>
      </w:r>
      <w:r w:rsidRPr="006F3FBB">
        <w:rPr>
          <w:rFonts w:cs="Times New Roman"/>
          <w:szCs w:val="24"/>
        </w:rPr>
        <w:t>of an action against a person cannot be completed within the</w:t>
      </w:r>
    </w:p>
    <w:p w:rsidR="006F3FBB" w:rsidRPr="006F3FBB" w:rsidRDefault="006F3FBB" w:rsidP="006F3FBB">
      <w:pPr>
        <w:autoSpaceDE w:val="0"/>
        <w:autoSpaceDN w:val="0"/>
        <w:adjustRightInd w:val="0"/>
        <w:rPr>
          <w:rFonts w:cs="Times New Roman"/>
          <w:szCs w:val="24"/>
        </w:rPr>
      </w:pPr>
      <w:proofErr w:type="gramStart"/>
      <w:r w:rsidRPr="006F3FBB">
        <w:rPr>
          <w:rFonts w:cs="Times New Roman"/>
          <w:szCs w:val="24"/>
        </w:rPr>
        <w:t>deadline</w:t>
      </w:r>
      <w:proofErr w:type="gramEnd"/>
      <w:r w:rsidRPr="006F3FBB">
        <w:rPr>
          <w:rFonts w:cs="Times New Roman"/>
          <w:szCs w:val="24"/>
        </w:rPr>
        <w:t xml:space="preserve"> specified in paragraph (1), the Director of the Division</w:t>
      </w:r>
      <w:r>
        <w:rPr>
          <w:rFonts w:cs="Times New Roman"/>
          <w:szCs w:val="24"/>
        </w:rPr>
        <w:t xml:space="preserve"> </w:t>
      </w:r>
      <w:r w:rsidRPr="006F3FBB">
        <w:rPr>
          <w:rFonts w:cs="Times New Roman"/>
          <w:szCs w:val="24"/>
        </w:rPr>
        <w:t>of Enforcement of the Commission or the Director’s designee</w:t>
      </w:r>
      <w:r>
        <w:rPr>
          <w:rFonts w:cs="Times New Roman"/>
          <w:szCs w:val="24"/>
        </w:rPr>
        <w:t xml:space="preserve"> </w:t>
      </w:r>
      <w:r w:rsidRPr="006F3FBB">
        <w:rPr>
          <w:rFonts w:cs="Times New Roman"/>
          <w:szCs w:val="24"/>
        </w:rPr>
        <w:t>may, after providing notice to the Chairman of the Commission,</w:t>
      </w:r>
      <w:r>
        <w:rPr>
          <w:rFonts w:cs="Times New Roman"/>
          <w:szCs w:val="24"/>
        </w:rPr>
        <w:t xml:space="preserve"> </w:t>
      </w:r>
      <w:r w:rsidRPr="006F3FBB">
        <w:rPr>
          <w:rFonts w:cs="Times New Roman"/>
          <w:szCs w:val="24"/>
        </w:rPr>
        <w:t>extend such deadline as needed for one additional 180-</w:t>
      </w:r>
      <w:r>
        <w:rPr>
          <w:rFonts w:cs="Times New Roman"/>
          <w:szCs w:val="24"/>
        </w:rPr>
        <w:t xml:space="preserve"> </w:t>
      </w:r>
      <w:r w:rsidRPr="006F3FBB">
        <w:rPr>
          <w:rFonts w:cs="Times New Roman"/>
          <w:szCs w:val="24"/>
        </w:rPr>
        <w:t>day period. If after the additional 180-day period the Director</w:t>
      </w:r>
      <w:r>
        <w:rPr>
          <w:rFonts w:cs="Times New Roman"/>
          <w:szCs w:val="24"/>
        </w:rPr>
        <w:t xml:space="preserve"> </w:t>
      </w:r>
      <w:r w:rsidRPr="006F3FBB">
        <w:rPr>
          <w:rFonts w:cs="Times New Roman"/>
          <w:szCs w:val="24"/>
        </w:rPr>
        <w:t>of the Division of Enforcement of the Commission or the Director’s</w:t>
      </w:r>
      <w:r>
        <w:rPr>
          <w:rFonts w:cs="Times New Roman"/>
          <w:szCs w:val="24"/>
        </w:rPr>
        <w:t xml:space="preserve"> </w:t>
      </w:r>
      <w:r w:rsidRPr="006F3FBB">
        <w:rPr>
          <w:rFonts w:cs="Times New Roman"/>
          <w:szCs w:val="24"/>
        </w:rPr>
        <w:t>designee determines that a particular enforcement investigation</w:t>
      </w:r>
      <w:r>
        <w:rPr>
          <w:rFonts w:cs="Times New Roman"/>
          <w:szCs w:val="24"/>
        </w:rPr>
        <w:t xml:space="preserve"> </w:t>
      </w:r>
      <w:r w:rsidRPr="006F3FBB">
        <w:rPr>
          <w:rFonts w:cs="Times New Roman"/>
          <w:szCs w:val="24"/>
        </w:rPr>
        <w:t>is sufficiently complex such that a determination regarding</w:t>
      </w:r>
      <w:r>
        <w:rPr>
          <w:rFonts w:cs="Times New Roman"/>
          <w:szCs w:val="24"/>
        </w:rPr>
        <w:t xml:space="preserve"> </w:t>
      </w:r>
      <w:r w:rsidRPr="006F3FBB">
        <w:rPr>
          <w:rFonts w:cs="Times New Roman"/>
          <w:szCs w:val="24"/>
        </w:rPr>
        <w:t>the filing of an action against a person cannot be completed</w:t>
      </w:r>
      <w:r>
        <w:rPr>
          <w:rFonts w:cs="Times New Roman"/>
          <w:szCs w:val="24"/>
        </w:rPr>
        <w:t xml:space="preserve"> </w:t>
      </w:r>
      <w:r w:rsidRPr="006F3FBB">
        <w:rPr>
          <w:rFonts w:cs="Times New Roman"/>
          <w:szCs w:val="24"/>
        </w:rPr>
        <w:t>within the additional 180-day period, the Director of the</w:t>
      </w:r>
      <w:r>
        <w:rPr>
          <w:rFonts w:cs="Times New Roman"/>
          <w:szCs w:val="24"/>
        </w:rPr>
        <w:t xml:space="preserve"> </w:t>
      </w:r>
      <w:r w:rsidRPr="006F3FBB">
        <w:rPr>
          <w:rFonts w:cs="Times New Roman"/>
          <w:szCs w:val="24"/>
        </w:rPr>
        <w:t>Division of Enforcement of the Commission or the Director’s</w:t>
      </w:r>
      <w:r>
        <w:rPr>
          <w:rFonts w:cs="Times New Roman"/>
          <w:szCs w:val="24"/>
        </w:rPr>
        <w:t xml:space="preserve"> </w:t>
      </w:r>
      <w:r w:rsidRPr="006F3FBB">
        <w:rPr>
          <w:rFonts w:cs="Times New Roman"/>
          <w:szCs w:val="24"/>
        </w:rPr>
        <w:t>designee may, after providing notice to and receiving approval</w:t>
      </w:r>
    </w:p>
    <w:p w:rsidR="006F3FBB" w:rsidRPr="006F3FBB" w:rsidRDefault="006F3FBB" w:rsidP="006F3FBB">
      <w:pPr>
        <w:autoSpaceDE w:val="0"/>
        <w:autoSpaceDN w:val="0"/>
        <w:adjustRightInd w:val="0"/>
        <w:rPr>
          <w:rFonts w:cs="Times New Roman"/>
          <w:szCs w:val="24"/>
        </w:rPr>
      </w:pPr>
      <w:r w:rsidRPr="006F3FBB">
        <w:rPr>
          <w:rFonts w:cs="Times New Roman"/>
          <w:szCs w:val="24"/>
        </w:rPr>
        <w:t>of the Commission, extend such d</w:t>
      </w:r>
      <w:r>
        <w:rPr>
          <w:rFonts w:cs="Times New Roman"/>
          <w:szCs w:val="24"/>
        </w:rPr>
        <w:t>e</w:t>
      </w:r>
      <w:r w:rsidRPr="006F3FBB">
        <w:rPr>
          <w:rFonts w:cs="Times New Roman"/>
          <w:szCs w:val="24"/>
        </w:rPr>
        <w:t>adline as needed for one or</w:t>
      </w:r>
      <w:r>
        <w:rPr>
          <w:rFonts w:cs="Times New Roman"/>
          <w:szCs w:val="24"/>
        </w:rPr>
        <w:t xml:space="preserve"> </w:t>
      </w:r>
      <w:r w:rsidRPr="006F3FBB">
        <w:rPr>
          <w:rFonts w:cs="Times New Roman"/>
          <w:szCs w:val="24"/>
        </w:rPr>
        <w:t>more additional successive 180-day periods.</w:t>
      </w:r>
    </w:p>
    <w:sectPr w:rsidR="006F3FBB" w:rsidRPr="006F3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867F21"/>
    <w:multiLevelType w:val="hybridMultilevel"/>
    <w:tmpl w:val="9DDA4362"/>
    <w:lvl w:ilvl="0" w:tplc="926CE6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4562B6"/>
    <w:multiLevelType w:val="hybridMultilevel"/>
    <w:tmpl w:val="9DDA4362"/>
    <w:lvl w:ilvl="0" w:tplc="926CE6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FBB"/>
    <w:rsid w:val="006F3FBB"/>
    <w:rsid w:val="00750894"/>
    <w:rsid w:val="008D0651"/>
    <w:rsid w:val="00AA77AE"/>
    <w:rsid w:val="00E7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16E75-6CC1-4BBB-976F-572A1EEB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89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State University - College of Law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Michelle Tucker</dc:creator>
  <cp:keywords/>
  <dc:description/>
  <cp:lastModifiedBy>Anne Michelle Tucker</cp:lastModifiedBy>
  <cp:revision>2</cp:revision>
  <dcterms:created xsi:type="dcterms:W3CDTF">2014-06-04T20:34:00Z</dcterms:created>
  <dcterms:modified xsi:type="dcterms:W3CDTF">2014-06-04T20:34:00Z</dcterms:modified>
</cp:coreProperties>
</file>